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0BD35" w14:textId="6BA2E99F" w:rsidR="008541A8" w:rsidRPr="0019452D" w:rsidRDefault="00000000">
      <w:pPr>
        <w:pStyle w:val="3GPPHeader"/>
        <w:spacing w:after="0"/>
        <w:rPr>
          <w:rFonts w:ascii="Arial" w:eastAsia="等线" w:hAnsi="Arial" w:cs="Arial" w:hint="eastAsia"/>
          <w:sz w:val="22"/>
          <w:lang w:val="en-US"/>
        </w:rPr>
      </w:pPr>
      <w:bookmarkStart w:id="0" w:name="OLE_LINK33"/>
      <w:r>
        <w:rPr>
          <w:rFonts w:ascii="Arial" w:hAnsi="Arial" w:cs="Arial"/>
          <w:sz w:val="22"/>
          <w:lang w:val="en-US"/>
        </w:rPr>
        <w:t>3GPP TSG-RAN WG2 Meeting #12</w:t>
      </w:r>
      <w:r w:rsidR="00AD5E2D">
        <w:rPr>
          <w:rFonts w:ascii="Arial" w:eastAsia="等线" w:hAnsi="Arial" w:cs="Arial" w:hint="eastAsia"/>
          <w:sz w:val="22"/>
          <w:lang w:val="en-US"/>
        </w:rPr>
        <w:t>9</w:t>
      </w:r>
      <w:r>
        <w:rPr>
          <w:rFonts w:ascii="Arial" w:hAnsi="Arial" w:cs="Arial"/>
          <w:sz w:val="22"/>
          <w:lang w:val="en-US"/>
        </w:rPr>
        <w:tab/>
      </w:r>
      <w:r w:rsidR="0019452D" w:rsidRPr="0019452D">
        <w:rPr>
          <w:rFonts w:ascii="Arial" w:hAnsi="Arial" w:cs="Arial"/>
          <w:sz w:val="22"/>
          <w:lang w:val="en-US"/>
        </w:rPr>
        <w:t>R2-250070</w:t>
      </w:r>
      <w:r w:rsidR="0019452D">
        <w:rPr>
          <w:rFonts w:ascii="Arial" w:eastAsia="等线" w:hAnsi="Arial" w:cs="Arial" w:hint="eastAsia"/>
          <w:sz w:val="22"/>
          <w:lang w:val="en-US"/>
        </w:rPr>
        <w:t>8</w:t>
      </w:r>
    </w:p>
    <w:p w14:paraId="5F5792A9" w14:textId="650F6E19" w:rsidR="008541A8" w:rsidRDefault="00CD49D6">
      <w:pPr>
        <w:pStyle w:val="3GPPHeader"/>
        <w:spacing w:after="0"/>
        <w:rPr>
          <w:rFonts w:ascii="Arial" w:hAnsi="Arial" w:cs="Arial"/>
          <w:b w:val="0"/>
          <w:sz w:val="22"/>
          <w:lang w:val="en-US"/>
        </w:rPr>
      </w:pPr>
      <w:r>
        <w:rPr>
          <w:rFonts w:ascii="Arial" w:eastAsia="等线" w:hAnsi="Arial" w:cs="Arial" w:hint="eastAsia"/>
          <w:bCs/>
          <w:sz w:val="22"/>
          <w:lang w:val="en-US"/>
        </w:rPr>
        <w:t>Athens</w:t>
      </w:r>
      <w:r>
        <w:rPr>
          <w:rFonts w:ascii="Arial" w:eastAsia="等线" w:hAnsi="Arial" w:cs="Arial"/>
          <w:bCs/>
          <w:sz w:val="22"/>
          <w:lang w:val="en-US"/>
        </w:rPr>
        <w:t xml:space="preserve">, </w:t>
      </w:r>
      <w:r>
        <w:rPr>
          <w:rFonts w:ascii="Arial" w:eastAsia="等线" w:hAnsi="Arial" w:cs="Arial" w:hint="eastAsia"/>
          <w:bCs/>
          <w:sz w:val="22"/>
          <w:lang w:val="en-US"/>
        </w:rPr>
        <w:t>GR</w:t>
      </w:r>
      <w:r>
        <w:rPr>
          <w:rFonts w:ascii="Arial" w:eastAsia="等线" w:hAnsi="Arial" w:cs="Arial" w:hint="eastAsia"/>
          <w:sz w:val="22"/>
          <w:lang w:val="en-US"/>
        </w:rPr>
        <w:t>, 17</w:t>
      </w:r>
      <w:r>
        <w:rPr>
          <w:rFonts w:ascii="Arial" w:eastAsia="等线" w:hAnsi="Arial" w:cs="Arial"/>
          <w:sz w:val="22"/>
          <w:vertAlign w:val="superscript"/>
          <w:lang w:val="en-US"/>
        </w:rPr>
        <w:t>th</w:t>
      </w:r>
      <w:r>
        <w:rPr>
          <w:rFonts w:ascii="Arial" w:eastAsia="等线" w:hAnsi="Arial" w:cs="Arial"/>
          <w:sz w:val="22"/>
          <w:lang w:val="en-US"/>
        </w:rPr>
        <w:t xml:space="preserve"> – </w:t>
      </w:r>
      <w:r>
        <w:rPr>
          <w:rFonts w:ascii="Arial" w:eastAsia="等线" w:hAnsi="Arial" w:cs="Arial" w:hint="eastAsia"/>
          <w:sz w:val="22"/>
          <w:lang w:val="en-US"/>
        </w:rPr>
        <w:t>21</w:t>
      </w:r>
      <w:r>
        <w:rPr>
          <w:rFonts w:ascii="Arial" w:eastAsia="等线" w:hAnsi="Arial" w:cs="Arial" w:hint="eastAsia"/>
          <w:sz w:val="22"/>
          <w:vertAlign w:val="superscript"/>
          <w:lang w:val="en-US"/>
        </w:rPr>
        <w:t xml:space="preserve">st </w:t>
      </w:r>
      <w:r>
        <w:rPr>
          <w:rFonts w:ascii="Arial" w:eastAsia="等线" w:hAnsi="Arial" w:cs="Arial" w:hint="eastAsia"/>
          <w:sz w:val="22"/>
          <w:lang w:val="en-US"/>
        </w:rPr>
        <w:t>Feb</w:t>
      </w:r>
      <w:r>
        <w:rPr>
          <w:rFonts w:ascii="Arial" w:eastAsia="等线" w:hAnsi="Arial" w:cs="Arial"/>
          <w:sz w:val="22"/>
          <w:lang w:val="en-US"/>
        </w:rPr>
        <w:t>, 202</w:t>
      </w:r>
      <w:r>
        <w:rPr>
          <w:rFonts w:ascii="Arial" w:eastAsia="等线" w:hAnsi="Arial" w:cs="Arial" w:hint="eastAsia"/>
          <w:sz w:val="22"/>
          <w:lang w:val="en-US"/>
        </w:rPr>
        <w:t>5</w:t>
      </w:r>
      <w:bookmarkEnd w:id="0"/>
      <w:r>
        <w:rPr>
          <w:rFonts w:ascii="Arial" w:hAnsi="Arial" w:cs="Arial"/>
          <w:sz w:val="22"/>
          <w:lang w:val="en-US"/>
        </w:rPr>
        <w:tab/>
      </w:r>
    </w:p>
    <w:p w14:paraId="3DA259A0" w14:textId="77777777" w:rsidR="008541A8" w:rsidRDefault="00000000">
      <w:pPr>
        <w:pStyle w:val="3GPPHeader"/>
        <w:spacing w:after="0"/>
        <w:rPr>
          <w:rFonts w:ascii="Arial" w:hAnsi="Arial" w:cs="Arial"/>
          <w:sz w:val="22"/>
          <w:lang w:val="en-US"/>
        </w:rPr>
      </w:pPr>
      <w:r>
        <w:rPr>
          <w:rFonts w:ascii="Arial" w:hAnsi="Arial" w:cs="Arial"/>
          <w:sz w:val="22"/>
          <w:lang w:val="en-US"/>
        </w:rPr>
        <w:tab/>
      </w:r>
    </w:p>
    <w:p w14:paraId="18552F1C" w14:textId="1EF4EC7F" w:rsidR="008541A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eastAsia="等线" w:hAnsi="Arial" w:cs="Arial"/>
          <w:b w:val="0"/>
          <w:sz w:val="22"/>
          <w:lang w:val="en-US"/>
        </w:rPr>
        <w:t>8.10.</w:t>
      </w:r>
      <w:r w:rsidR="001805E9">
        <w:rPr>
          <w:rFonts w:ascii="Arial" w:eastAsia="等线" w:hAnsi="Arial" w:cs="Arial" w:hint="eastAsia"/>
          <w:b w:val="0"/>
          <w:sz w:val="22"/>
          <w:lang w:val="en-US"/>
        </w:rPr>
        <w:t>4</w:t>
      </w:r>
    </w:p>
    <w:p w14:paraId="16FD12CD" w14:textId="77777777" w:rsidR="008541A8"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05C6FCD8" w14:textId="3F496B75" w:rsidR="008541A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sidR="00E00A6F" w:rsidRPr="00E00A6F">
        <w:rPr>
          <w:rFonts w:ascii="Arial" w:eastAsia="等线" w:hAnsi="Arial" w:cs="Arial"/>
          <w:b w:val="0"/>
          <w:sz w:val="22"/>
          <w:lang w:val="en-US"/>
        </w:rPr>
        <w:t>Discussion on SON</w:t>
      </w:r>
      <w:r w:rsidR="00E00A6F">
        <w:rPr>
          <w:rFonts w:ascii="Arial" w:eastAsia="等线" w:hAnsi="Arial" w:cs="Arial" w:hint="eastAsia"/>
          <w:b w:val="0"/>
          <w:sz w:val="22"/>
          <w:lang w:val="en-US"/>
        </w:rPr>
        <w:t>/</w:t>
      </w:r>
      <w:r w:rsidR="00E00A6F" w:rsidRPr="00E00A6F">
        <w:rPr>
          <w:rFonts w:ascii="Arial" w:eastAsia="等线" w:hAnsi="Arial" w:cs="Arial"/>
          <w:b w:val="0"/>
          <w:sz w:val="22"/>
          <w:lang w:val="en-US"/>
        </w:rPr>
        <w:t>MDT for NTN mobility</w:t>
      </w:r>
    </w:p>
    <w:p w14:paraId="3DDEB10D" w14:textId="77777777" w:rsidR="008541A8"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233B1D9C" w14:textId="77777777" w:rsidR="008541A8" w:rsidRDefault="00000000">
      <w:pPr>
        <w:pStyle w:val="1"/>
      </w:pPr>
      <w:r>
        <w:t>Introduction</w:t>
      </w:r>
    </w:p>
    <w:p w14:paraId="2DEBB401" w14:textId="45483B9E" w:rsidR="008541A8" w:rsidRDefault="004407B0">
      <w:pPr>
        <w:pStyle w:val="a7"/>
        <w:rPr>
          <w:rFonts w:eastAsia="等线" w:cs="Arial"/>
          <w:lang w:eastAsia="zh-CN"/>
        </w:rPr>
      </w:pPr>
      <w:bookmarkStart w:id="1" w:name="_Toc242573354"/>
      <w:r>
        <w:rPr>
          <w:rFonts w:eastAsia="等线" w:cs="Arial" w:hint="eastAsia"/>
          <w:lang w:eastAsia="zh-CN"/>
        </w:rPr>
        <w:t xml:space="preserve">RAN3#126 meeting made some progress on SON/MDT for NTN and sent and LS to RAN2 in [1]. The main issues that </w:t>
      </w:r>
      <w:r>
        <w:rPr>
          <w:rFonts w:eastAsia="等线" w:cs="Arial"/>
          <w:lang w:eastAsia="zh-CN"/>
        </w:rPr>
        <w:t>involved</w:t>
      </w:r>
      <w:r>
        <w:rPr>
          <w:rFonts w:eastAsia="等线" w:cs="Arial" w:hint="eastAsia"/>
          <w:lang w:eastAsia="zh-CN"/>
        </w:rPr>
        <w:t xml:space="preserve"> with RAN2 are listed as </w:t>
      </w:r>
      <w:r w:rsidR="00E32124">
        <w:rPr>
          <w:rFonts w:eastAsia="等线" w:cs="Arial" w:hint="eastAsia"/>
          <w:lang w:eastAsia="zh-CN"/>
        </w:rPr>
        <w:t>follows</w:t>
      </w:r>
      <w:r>
        <w:rPr>
          <w:rFonts w:eastAsia="等线" w:cs="Arial" w:hint="eastAsia"/>
          <w:lang w:eastAsia="zh-CN"/>
        </w:rPr>
        <w:t>:</w:t>
      </w:r>
    </w:p>
    <w:tbl>
      <w:tblPr>
        <w:tblStyle w:val="af2"/>
        <w:tblW w:w="0" w:type="auto"/>
        <w:tblLook w:val="04A0" w:firstRow="1" w:lastRow="0" w:firstColumn="1" w:lastColumn="0" w:noHBand="0" w:noVBand="1"/>
      </w:tblPr>
      <w:tblGrid>
        <w:gridCol w:w="9350"/>
      </w:tblGrid>
      <w:tr w:rsidR="008541A8" w14:paraId="5EB471A9" w14:textId="77777777">
        <w:tc>
          <w:tcPr>
            <w:tcW w:w="9350" w:type="dxa"/>
          </w:tcPr>
          <w:p w14:paraId="006FD569" w14:textId="77777777" w:rsidR="004407B0" w:rsidRPr="004407B0" w:rsidRDefault="004407B0" w:rsidP="004407B0">
            <w:pPr>
              <w:widowControl w:val="0"/>
              <w:numPr>
                <w:ilvl w:val="0"/>
                <w:numId w:val="11"/>
              </w:numPr>
              <w:spacing w:after="0" w:line="240" w:lineRule="auto"/>
              <w:rPr>
                <w:rFonts w:eastAsia="宋体" w:cs="Arial"/>
                <w:b/>
                <w:bCs/>
                <w:szCs w:val="20"/>
                <w:lang w:eastAsia="zh-CN"/>
              </w:rPr>
            </w:pPr>
            <w:bookmarkStart w:id="2" w:name="_Hlk173929905"/>
            <w:r w:rsidRPr="004407B0">
              <w:rPr>
                <w:rFonts w:eastAsia="宋体" w:cs="Arial" w:hint="eastAsia"/>
                <w:b/>
                <w:bCs/>
                <w:szCs w:val="20"/>
                <w:lang w:eastAsia="zh-CN"/>
              </w:rPr>
              <w:t>Regarding SON/MDT for NTN:</w:t>
            </w:r>
          </w:p>
          <w:p w14:paraId="5D5ADC9B" w14:textId="77777777" w:rsidR="004407B0" w:rsidRPr="004407B0" w:rsidRDefault="004407B0" w:rsidP="004407B0">
            <w:pPr>
              <w:spacing w:after="180" w:line="240" w:lineRule="auto"/>
              <w:rPr>
                <w:rFonts w:ascii="Times New Roman" w:eastAsia="Times New Roman" w:hAnsi="Times New Roman"/>
                <w:szCs w:val="20"/>
                <w:lang w:val="en-GB" w:eastAsia="zh-CN"/>
              </w:rPr>
            </w:pPr>
          </w:p>
          <w:p w14:paraId="01CE20BF" w14:textId="77777777" w:rsidR="004407B0" w:rsidRPr="004407B0" w:rsidRDefault="004407B0" w:rsidP="004407B0">
            <w:pPr>
              <w:widowControl w:val="0"/>
              <w:numPr>
                <w:ilvl w:val="255"/>
                <w:numId w:val="0"/>
              </w:numPr>
              <w:spacing w:after="0" w:line="240" w:lineRule="auto"/>
              <w:rPr>
                <w:rFonts w:eastAsia="宋体" w:cs="Arial"/>
                <w:szCs w:val="20"/>
                <w:lang w:eastAsia="zh-CN"/>
              </w:rPr>
            </w:pPr>
            <w:r w:rsidRPr="004407B0">
              <w:rPr>
                <w:rFonts w:eastAsia="宋体" w:cs="Arial" w:hint="eastAsia"/>
                <w:szCs w:val="20"/>
                <w:lang w:eastAsia="zh-CN"/>
              </w:rPr>
              <w:t xml:space="preserve">On </w:t>
            </w:r>
            <w:r w:rsidRPr="004407B0">
              <w:rPr>
                <w:rFonts w:eastAsia="宋体" w:cs="Arial" w:hint="eastAsia"/>
                <w:b/>
                <w:bCs/>
                <w:szCs w:val="20"/>
                <w:lang w:eastAsia="zh-CN"/>
              </w:rPr>
              <w:t>MRO for NTN</w:t>
            </w:r>
            <w:r w:rsidRPr="004407B0">
              <w:rPr>
                <w:rFonts w:eastAsia="宋体" w:cs="Arial" w:hint="eastAsia"/>
                <w:szCs w:val="20"/>
                <w:lang w:eastAsia="zh-CN"/>
              </w:rPr>
              <w:t xml:space="preserve">, </w:t>
            </w:r>
            <w:r w:rsidRPr="004407B0">
              <w:rPr>
                <w:rFonts w:eastAsia="宋体" w:cs="Arial"/>
                <w:szCs w:val="20"/>
                <w:lang w:eastAsia="zh-CN"/>
              </w:rPr>
              <w:t xml:space="preserve">RAN3 agreed that UE reports the </w:t>
            </w:r>
            <w:bookmarkStart w:id="3" w:name="_Hlk188350761"/>
            <w:r w:rsidRPr="004407B0">
              <w:rPr>
                <w:rFonts w:eastAsia="宋体" w:cs="Arial"/>
                <w:szCs w:val="20"/>
                <w:lang w:eastAsia="zh-CN"/>
              </w:rPr>
              <w:t>fulfilled CHO trigger conditions before RLF occurs</w:t>
            </w:r>
            <w:bookmarkEnd w:id="3"/>
            <w:r w:rsidRPr="004407B0">
              <w:rPr>
                <w:rFonts w:eastAsia="宋体" w:cs="Arial"/>
                <w:szCs w:val="20"/>
                <w:lang w:eastAsia="zh-CN"/>
              </w:rPr>
              <w:t xml:space="preserve"> in case of “time and </w:t>
            </w:r>
            <w:proofErr w:type="gramStart"/>
            <w:r w:rsidRPr="004407B0">
              <w:rPr>
                <w:rFonts w:eastAsia="宋体" w:cs="Arial"/>
                <w:szCs w:val="20"/>
                <w:lang w:eastAsia="zh-CN"/>
              </w:rPr>
              <w:t>measurement based</w:t>
            </w:r>
            <w:proofErr w:type="gramEnd"/>
            <w:r w:rsidRPr="004407B0">
              <w:rPr>
                <w:rFonts w:eastAsia="宋体" w:cs="Arial"/>
                <w:szCs w:val="20"/>
                <w:lang w:eastAsia="zh-CN"/>
              </w:rPr>
              <w:t xml:space="preserve"> trigger condition” or “location and measurement based trigger condition”, it is up to RAN2 to decide to reuse the existing IE or not.</w:t>
            </w:r>
          </w:p>
          <w:p w14:paraId="5BCAF6AF" w14:textId="77777777" w:rsidR="004407B0" w:rsidRPr="004407B0" w:rsidRDefault="004407B0" w:rsidP="004407B0">
            <w:pPr>
              <w:widowControl w:val="0"/>
              <w:spacing w:after="0" w:line="240" w:lineRule="auto"/>
              <w:rPr>
                <w:rFonts w:eastAsia="宋体" w:cs="Arial"/>
                <w:szCs w:val="20"/>
                <w:lang w:eastAsia="zh-CN"/>
              </w:rPr>
            </w:pPr>
          </w:p>
          <w:p w14:paraId="6A6FD111" w14:textId="1466735E" w:rsidR="008541A8" w:rsidRPr="00E17786" w:rsidRDefault="004407B0" w:rsidP="004407B0">
            <w:pPr>
              <w:pStyle w:val="Agreement"/>
              <w:numPr>
                <w:ilvl w:val="0"/>
                <w:numId w:val="0"/>
              </w:numPr>
              <w:tabs>
                <w:tab w:val="left" w:pos="720"/>
              </w:tabs>
              <w:rPr>
                <w:lang w:eastAsia="ja-JP"/>
              </w:rPr>
            </w:pPr>
            <w:r w:rsidRPr="004407B0">
              <w:rPr>
                <w:rFonts w:eastAsia="宋体" w:cs="Arial"/>
                <w:b w:val="0"/>
                <w:szCs w:val="20"/>
                <w:lang w:val="en-US" w:eastAsia="zh-CN"/>
              </w:rPr>
              <w:t>O</w:t>
            </w:r>
            <w:r w:rsidRPr="004407B0">
              <w:rPr>
                <w:rFonts w:eastAsia="宋体" w:cs="Arial" w:hint="eastAsia"/>
                <w:b w:val="0"/>
                <w:szCs w:val="20"/>
                <w:lang w:val="en-US" w:eastAsia="zh-CN"/>
              </w:rPr>
              <w:t xml:space="preserve">n </w:t>
            </w:r>
            <w:r w:rsidRPr="004407B0">
              <w:rPr>
                <w:rFonts w:eastAsia="宋体" w:cs="Arial"/>
                <w:bCs/>
                <w:szCs w:val="20"/>
                <w:lang w:val="en-US" w:eastAsia="zh-CN"/>
              </w:rPr>
              <w:t>MDT for NTN</w:t>
            </w:r>
            <w:r w:rsidRPr="004407B0">
              <w:rPr>
                <w:rFonts w:eastAsia="宋体" w:cs="Arial"/>
                <w:b w:val="0"/>
                <w:szCs w:val="20"/>
                <w:lang w:val="en-US" w:eastAsia="zh-CN"/>
              </w:rPr>
              <w:t>, RAN3 assumes that the</w:t>
            </w:r>
            <w:bookmarkStart w:id="4" w:name="OLE_LINK45"/>
            <w:r w:rsidRPr="004407B0">
              <w:rPr>
                <w:rFonts w:eastAsia="宋体" w:cs="Arial"/>
                <w:b w:val="0"/>
                <w:szCs w:val="20"/>
                <w:lang w:val="en-US" w:eastAsia="zh-CN"/>
              </w:rPr>
              <w:t xml:space="preserve"> geographical area</w:t>
            </w:r>
            <w:bookmarkEnd w:id="4"/>
            <w:r w:rsidRPr="004407B0">
              <w:rPr>
                <w:rFonts w:eastAsia="宋体" w:cs="Arial"/>
                <w:b w:val="0"/>
                <w:szCs w:val="20"/>
                <w:lang w:val="en-US" w:eastAsia="zh-CN"/>
              </w:rPr>
              <w:t xml:space="preserve"> and/or the mapped cell ID can be used as the Area Scope for the logged MDT for NTN over NGAP. Further, RAN3 would like to confirm with RAN2 whether the geographical area defined for MBS NTN can be reused for Area Scope of logged MDT over Uu for NTN, to help RAN3 decide whether to specify geographical area and/or mapped cell ID over NGAP.</w:t>
            </w:r>
          </w:p>
        </w:tc>
      </w:tr>
      <w:bookmarkEnd w:id="2"/>
    </w:tbl>
    <w:p w14:paraId="4B793D3B" w14:textId="77777777" w:rsidR="008541A8" w:rsidRDefault="008541A8">
      <w:pPr>
        <w:pStyle w:val="a7"/>
        <w:rPr>
          <w:rFonts w:eastAsia="等线" w:cs="Arial"/>
          <w:lang w:eastAsia="zh-CN"/>
        </w:rPr>
      </w:pPr>
    </w:p>
    <w:p w14:paraId="3C0B6675" w14:textId="085103D4" w:rsidR="008541A8" w:rsidRPr="00690640" w:rsidRDefault="00000000">
      <w:pPr>
        <w:pStyle w:val="a7"/>
        <w:rPr>
          <w:rFonts w:eastAsia="等线" w:cs="Arial"/>
          <w:lang w:eastAsia="zh-CN"/>
        </w:rPr>
      </w:pPr>
      <w:r>
        <w:rPr>
          <w:rFonts w:eastAsia="等线" w:cs="Arial"/>
          <w:lang w:eastAsia="zh-CN"/>
        </w:rPr>
        <w:t xml:space="preserve">This document </w:t>
      </w:r>
      <w:r w:rsidR="00690640">
        <w:rPr>
          <w:rFonts w:eastAsia="等线" w:cs="Arial" w:hint="eastAsia"/>
          <w:lang w:eastAsia="zh-CN"/>
        </w:rPr>
        <w:t>starts the discussion on SON/MDT for NTN based on RAN3</w:t>
      </w:r>
      <w:r w:rsidR="00690640">
        <w:rPr>
          <w:rFonts w:eastAsia="等线" w:cs="Arial"/>
          <w:lang w:eastAsia="zh-CN"/>
        </w:rPr>
        <w:t>’</w:t>
      </w:r>
      <w:r w:rsidR="00690640">
        <w:rPr>
          <w:rFonts w:eastAsia="等线" w:cs="Arial" w:hint="eastAsia"/>
          <w:lang w:eastAsia="zh-CN"/>
        </w:rPr>
        <w:t>s LS.</w:t>
      </w:r>
    </w:p>
    <w:p w14:paraId="1C6658F8" w14:textId="77777777" w:rsidR="008541A8" w:rsidRDefault="00000000">
      <w:pPr>
        <w:pStyle w:val="1"/>
      </w:pPr>
      <w:r>
        <w:t>Discussion</w:t>
      </w:r>
      <w:bookmarkEnd w:id="1"/>
    </w:p>
    <w:p w14:paraId="1D6FD9FE" w14:textId="0F8BA406" w:rsidR="008541A8" w:rsidRDefault="00000000">
      <w:pPr>
        <w:pStyle w:val="2"/>
        <w:numPr>
          <w:ilvl w:val="0"/>
          <w:numId w:val="0"/>
        </w:numPr>
        <w:rPr>
          <w:rFonts w:eastAsia="等线"/>
        </w:rPr>
      </w:pPr>
      <w:r>
        <w:t>2.1</w:t>
      </w:r>
      <w:r>
        <w:tab/>
      </w:r>
      <w:r>
        <w:rPr>
          <w:rFonts w:eastAsia="等线"/>
        </w:rPr>
        <w:t xml:space="preserve">MRO </w:t>
      </w:r>
      <w:r w:rsidR="003610CF">
        <w:rPr>
          <w:rFonts w:eastAsia="等线" w:hint="eastAsia"/>
        </w:rPr>
        <w:t>for NTN</w:t>
      </w:r>
    </w:p>
    <w:p w14:paraId="51519694" w14:textId="72E49B00" w:rsidR="002D217F" w:rsidRPr="00C87CF0" w:rsidRDefault="00E32124" w:rsidP="00DC447D">
      <w:pPr>
        <w:rPr>
          <w:rFonts w:eastAsia="等线" w:cs="Arial"/>
          <w:szCs w:val="20"/>
          <w:lang w:val="en-GB" w:eastAsia="zh-CN"/>
        </w:rPr>
      </w:pPr>
      <w:r w:rsidRPr="00E32124">
        <w:rPr>
          <w:rFonts w:eastAsia="等线" w:cs="Arial"/>
          <w:szCs w:val="20"/>
          <w:lang w:eastAsia="zh-CN"/>
        </w:rPr>
        <w:t xml:space="preserve">For the combination of CHO and NTN scenarios, RAN3 agreed to report the historical fulfilled conditions for NTN before RLF occurs. This approach differs from the current specification, where fulfilled CHO conditions are logged in RLF reports only at the moment of </w:t>
      </w:r>
      <w:r>
        <w:rPr>
          <w:rFonts w:eastAsia="等线" w:cs="Arial" w:hint="eastAsia"/>
          <w:szCs w:val="20"/>
          <w:lang w:eastAsia="zh-CN"/>
        </w:rPr>
        <w:t xml:space="preserve">HOF </w:t>
      </w:r>
      <w:r w:rsidRPr="00E32124">
        <w:rPr>
          <w:rFonts w:eastAsia="等线" w:cs="Arial"/>
          <w:szCs w:val="20"/>
          <w:lang w:eastAsia="zh-CN"/>
        </w:rPr>
        <w:t>or RLF. Therefore, a new IE is required to log the historical fulfilled conditions for NTN before RLF occurs</w:t>
      </w:r>
      <w:r w:rsidR="008A16B6">
        <w:rPr>
          <w:rFonts w:eastAsia="等线" w:cs="Arial" w:hint="eastAsia"/>
          <w:szCs w:val="20"/>
          <w:lang w:val="en-GB" w:eastAsia="zh-CN"/>
        </w:rPr>
        <w:t>.</w:t>
      </w:r>
    </w:p>
    <w:p w14:paraId="5C06C038" w14:textId="1EF557A8" w:rsidR="00DC447D" w:rsidRDefault="00DC447D" w:rsidP="00DC447D">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sidR="00E17923">
        <w:rPr>
          <w:rFonts w:eastAsia="等线" w:cs="Arial" w:hint="eastAsia"/>
          <w:b/>
          <w:lang w:val="en-GB" w:eastAsia="zh-CN"/>
        </w:rPr>
        <w:t xml:space="preserve"> </w:t>
      </w:r>
      <w:r w:rsidR="00E71CE3" w:rsidRPr="00E71CE3">
        <w:rPr>
          <w:rFonts w:eastAsia="等线" w:cs="Arial"/>
          <w:b/>
          <w:lang w:eastAsia="zh-CN"/>
        </w:rPr>
        <w:t>A new IE should be introduced in RLF reports to log the historical fulfilled CHO conditions for NTN before RLF occurs</w:t>
      </w:r>
      <w:r w:rsidR="004921B8">
        <w:rPr>
          <w:rFonts w:eastAsia="等线" w:cs="Arial" w:hint="eastAsia"/>
          <w:b/>
          <w:lang w:val="en-GB" w:eastAsia="zh-CN"/>
        </w:rPr>
        <w:t>.</w:t>
      </w:r>
    </w:p>
    <w:p w14:paraId="0BAA15C7" w14:textId="77777777" w:rsidR="007D3CF3" w:rsidRPr="00EC77AD" w:rsidRDefault="007D3CF3" w:rsidP="00DC447D">
      <w:pPr>
        <w:rPr>
          <w:rFonts w:eastAsia="等线" w:cs="Arial"/>
          <w:bCs/>
          <w:lang w:val="en-GB" w:eastAsia="zh-CN"/>
        </w:rPr>
      </w:pPr>
    </w:p>
    <w:p w14:paraId="3018A082" w14:textId="04105702" w:rsidR="00BD07EC" w:rsidRDefault="00BD07EC" w:rsidP="00BD07EC">
      <w:pPr>
        <w:pStyle w:val="2"/>
        <w:numPr>
          <w:ilvl w:val="0"/>
          <w:numId w:val="0"/>
        </w:numPr>
        <w:rPr>
          <w:rFonts w:eastAsia="等线"/>
        </w:rPr>
      </w:pPr>
      <w:r>
        <w:t>2.</w:t>
      </w:r>
      <w:r>
        <w:rPr>
          <w:rFonts w:eastAsia="等线" w:hint="eastAsia"/>
        </w:rPr>
        <w:t>2</w:t>
      </w:r>
      <w:r>
        <w:tab/>
      </w:r>
      <w:r>
        <w:rPr>
          <w:rFonts w:eastAsia="等线" w:hint="eastAsia"/>
        </w:rPr>
        <w:t>MDT</w:t>
      </w:r>
      <w:r>
        <w:rPr>
          <w:rFonts w:eastAsia="等线"/>
        </w:rPr>
        <w:t xml:space="preserve"> </w:t>
      </w:r>
      <w:r>
        <w:rPr>
          <w:rFonts w:eastAsia="等线" w:hint="eastAsia"/>
        </w:rPr>
        <w:t>for NTN</w:t>
      </w:r>
    </w:p>
    <w:p w14:paraId="3BD2688E" w14:textId="739C94F5" w:rsidR="00BD07EC" w:rsidRDefault="00A445DA" w:rsidP="00BD07EC">
      <w:pPr>
        <w:rPr>
          <w:rFonts w:eastAsia="等线" w:cs="Arial"/>
          <w:szCs w:val="20"/>
          <w:lang w:val="en-GB" w:eastAsia="zh-CN"/>
        </w:rPr>
      </w:pPr>
      <w:r w:rsidRPr="00A445DA">
        <w:rPr>
          <w:rFonts w:eastAsia="等线" w:cs="Arial"/>
          <w:szCs w:val="20"/>
          <w:lang w:eastAsia="zh-CN"/>
        </w:rPr>
        <w:t>Considering the large coverage of NTN cells, it is inefficient to log all MDT results across the cell when the UE is in the IDLE/INACTIVE state. Thus, a new definition that enables MDT logging within a smaller and more flexible area scope is needed, such as a geographical area (</w:t>
      </w:r>
      <w:r w:rsidR="007B506A" w:rsidRPr="007B506A">
        <w:rPr>
          <w:rFonts w:eastAsia="等线" w:cs="Arial"/>
          <w:szCs w:val="20"/>
          <w:lang w:eastAsia="zh-CN"/>
        </w:rPr>
        <w:t>a reference location plus a radius</w:t>
      </w:r>
      <w:r w:rsidRPr="00A445DA">
        <w:rPr>
          <w:rFonts w:eastAsia="等线" w:cs="Arial"/>
          <w:szCs w:val="20"/>
          <w:lang w:eastAsia="zh-CN"/>
        </w:rPr>
        <w:t>)</w:t>
      </w:r>
      <w:r w:rsidR="005514E2">
        <w:rPr>
          <w:rFonts w:eastAsia="等线" w:cs="Arial" w:hint="eastAsia"/>
          <w:szCs w:val="20"/>
          <w:lang w:val="en-GB" w:eastAsia="zh-CN"/>
        </w:rPr>
        <w:t xml:space="preserve">. </w:t>
      </w:r>
    </w:p>
    <w:p w14:paraId="5ACB9AB3" w14:textId="17030AC1" w:rsidR="00EA7494" w:rsidRDefault="00EA7494" w:rsidP="00EA7494">
      <w:pPr>
        <w:rPr>
          <w:rFonts w:eastAsia="等线" w:cs="Arial"/>
          <w:b/>
          <w:lang w:val="en-GB" w:eastAsia="zh-CN"/>
        </w:rPr>
      </w:pPr>
      <w:bookmarkStart w:id="5" w:name="OLE_LINK47"/>
      <w:r>
        <w:rPr>
          <w:rFonts w:cs="Arial"/>
          <w:b/>
          <w:lang w:val="en-GB" w:eastAsia="zh-CN"/>
        </w:rPr>
        <w:lastRenderedPageBreak/>
        <w:t xml:space="preserve">Proposal </w:t>
      </w:r>
      <w:r>
        <w:rPr>
          <w:rFonts w:eastAsia="等线" w:cs="Arial" w:hint="eastAsia"/>
          <w:b/>
          <w:lang w:val="en-GB" w:eastAsia="zh-CN"/>
        </w:rPr>
        <w:t>2</w:t>
      </w:r>
      <w:r>
        <w:rPr>
          <w:rFonts w:cs="Arial"/>
          <w:b/>
          <w:lang w:val="en-GB" w:eastAsia="zh-CN"/>
        </w:rPr>
        <w:t>:</w:t>
      </w:r>
      <w:r w:rsidRPr="00EA7494">
        <w:rPr>
          <w:b/>
          <w:bCs/>
        </w:rPr>
        <w:t xml:space="preserve"> </w:t>
      </w:r>
      <w:r w:rsidRPr="00EA7494">
        <w:rPr>
          <w:rFonts w:eastAsia="等线" w:hint="eastAsia"/>
          <w:b/>
          <w:bCs/>
          <w:lang w:eastAsia="zh-CN"/>
        </w:rPr>
        <w:t xml:space="preserve">The </w:t>
      </w:r>
      <w:r w:rsidRPr="00EA7494">
        <w:rPr>
          <w:rFonts w:eastAsia="等线" w:cs="Arial"/>
          <w:b/>
          <w:bCs/>
          <w:lang w:val="en-GB" w:eastAsia="zh-CN"/>
        </w:rPr>
        <w:t xml:space="preserve">geographical </w:t>
      </w:r>
      <w:r w:rsidRPr="00EA7494">
        <w:rPr>
          <w:rFonts w:eastAsia="等线" w:cs="Arial"/>
          <w:b/>
          <w:lang w:val="en-GB" w:eastAsia="zh-CN"/>
        </w:rPr>
        <w:t>area (a reference location plus a radius)</w:t>
      </w:r>
      <w:r>
        <w:rPr>
          <w:rFonts w:eastAsia="等线" w:cs="Arial" w:hint="eastAsia"/>
          <w:b/>
          <w:lang w:val="en-GB" w:eastAsia="zh-CN"/>
        </w:rPr>
        <w:t xml:space="preserve"> </w:t>
      </w:r>
      <w:r w:rsidRPr="00EA7494">
        <w:rPr>
          <w:rFonts w:eastAsia="等线" w:cs="Arial"/>
          <w:b/>
          <w:lang w:val="en-GB" w:eastAsia="zh-CN"/>
        </w:rPr>
        <w:t xml:space="preserve">can be reused for </w:t>
      </w:r>
      <w:r>
        <w:rPr>
          <w:rFonts w:eastAsia="等线" w:cs="Arial" w:hint="eastAsia"/>
          <w:b/>
          <w:lang w:val="en-GB" w:eastAsia="zh-CN"/>
        </w:rPr>
        <w:t>a</w:t>
      </w:r>
      <w:r w:rsidRPr="00EA7494">
        <w:rPr>
          <w:rFonts w:eastAsia="等线" w:cs="Arial"/>
          <w:b/>
          <w:lang w:val="en-GB" w:eastAsia="zh-CN"/>
        </w:rPr>
        <w:t xml:space="preserve">rea </w:t>
      </w:r>
      <w:r>
        <w:rPr>
          <w:rFonts w:eastAsia="等线" w:cs="Arial" w:hint="eastAsia"/>
          <w:b/>
          <w:lang w:val="en-GB" w:eastAsia="zh-CN"/>
        </w:rPr>
        <w:t>s</w:t>
      </w:r>
      <w:r w:rsidRPr="00EA7494">
        <w:rPr>
          <w:rFonts w:eastAsia="等线" w:cs="Arial"/>
          <w:b/>
          <w:lang w:val="en-GB" w:eastAsia="zh-CN"/>
        </w:rPr>
        <w:t>cope of logged MDT over Uu for NTN</w:t>
      </w:r>
      <w:r>
        <w:rPr>
          <w:rFonts w:eastAsia="等线" w:cs="Arial" w:hint="eastAsia"/>
          <w:b/>
          <w:lang w:val="en-GB" w:eastAsia="zh-CN"/>
        </w:rPr>
        <w:t>.</w:t>
      </w:r>
    </w:p>
    <w:bookmarkEnd w:id="5"/>
    <w:p w14:paraId="240663B9" w14:textId="77777777" w:rsidR="00EA7494" w:rsidRPr="00EA7494" w:rsidRDefault="00EA7494" w:rsidP="00BD07EC">
      <w:pPr>
        <w:rPr>
          <w:rFonts w:eastAsia="等线" w:cs="Arial"/>
          <w:szCs w:val="20"/>
          <w:lang w:val="en-GB" w:eastAsia="zh-CN"/>
        </w:rPr>
      </w:pPr>
    </w:p>
    <w:p w14:paraId="47DB0B6C" w14:textId="77777777" w:rsidR="00034FFF" w:rsidRPr="00BD07EC" w:rsidRDefault="00034FFF" w:rsidP="00DC447D">
      <w:pPr>
        <w:rPr>
          <w:rFonts w:eastAsia="等线" w:cs="Arial"/>
          <w:b/>
          <w:lang w:val="en-GB" w:eastAsia="zh-CN"/>
        </w:rPr>
      </w:pPr>
    </w:p>
    <w:p w14:paraId="2FDA77E8" w14:textId="77777777" w:rsidR="008541A8" w:rsidRDefault="00000000">
      <w:pPr>
        <w:pStyle w:val="1"/>
      </w:pPr>
      <w:r>
        <w:rPr>
          <w:rFonts w:eastAsia="等线"/>
        </w:rPr>
        <w:t>Conclusion</w:t>
      </w:r>
    </w:p>
    <w:p w14:paraId="6B36BD05" w14:textId="77777777" w:rsidR="008541A8" w:rsidRDefault="00000000">
      <w:pPr>
        <w:rPr>
          <w:rFonts w:cs="Arial"/>
        </w:rPr>
      </w:pPr>
      <w:bookmarkStart w:id="6" w:name="_Toc242573361"/>
      <w:r>
        <w:rPr>
          <w:rFonts w:cs="Arial"/>
        </w:rPr>
        <w:t>RAN2 is kindly asked to discuss the following proposals:</w:t>
      </w:r>
    </w:p>
    <w:p w14:paraId="7819C437" w14:textId="77777777" w:rsidR="006F5A38" w:rsidRDefault="006F5A38" w:rsidP="006F5A38">
      <w:pPr>
        <w:rPr>
          <w:rFonts w:eastAsia="等线" w:cs="Arial"/>
          <w:b/>
          <w:lang w:val="en-GB"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Pr>
          <w:rFonts w:eastAsia="等线" w:cs="Arial" w:hint="eastAsia"/>
          <w:b/>
          <w:lang w:val="en-GB" w:eastAsia="zh-CN"/>
        </w:rPr>
        <w:t xml:space="preserve"> </w:t>
      </w:r>
      <w:r w:rsidRPr="00E71CE3">
        <w:rPr>
          <w:rFonts w:eastAsia="等线" w:cs="Arial"/>
          <w:b/>
          <w:lang w:eastAsia="zh-CN"/>
        </w:rPr>
        <w:t>A new IE should be introduced in RLF reports to log the historical fulfilled CHO conditions for NTN before RLF occurs</w:t>
      </w:r>
      <w:r>
        <w:rPr>
          <w:rFonts w:eastAsia="等线" w:cs="Arial" w:hint="eastAsia"/>
          <w:b/>
          <w:lang w:val="en-GB" w:eastAsia="zh-CN"/>
        </w:rPr>
        <w:t>.</w:t>
      </w:r>
    </w:p>
    <w:p w14:paraId="1B28E68B" w14:textId="77777777" w:rsidR="005D4610" w:rsidRDefault="005D4610" w:rsidP="005D4610">
      <w:pPr>
        <w:rPr>
          <w:rFonts w:eastAsia="等线" w:cs="Arial"/>
          <w:b/>
          <w:lang w:val="en-GB" w:eastAsia="zh-CN"/>
        </w:rPr>
      </w:pPr>
      <w:r>
        <w:rPr>
          <w:rFonts w:cs="Arial"/>
          <w:b/>
          <w:lang w:val="en-GB" w:eastAsia="zh-CN"/>
        </w:rPr>
        <w:t xml:space="preserve">Proposal </w:t>
      </w:r>
      <w:r>
        <w:rPr>
          <w:rFonts w:eastAsia="等线" w:cs="Arial" w:hint="eastAsia"/>
          <w:b/>
          <w:lang w:val="en-GB" w:eastAsia="zh-CN"/>
        </w:rPr>
        <w:t>2</w:t>
      </w:r>
      <w:r>
        <w:rPr>
          <w:rFonts w:cs="Arial"/>
          <w:b/>
          <w:lang w:val="en-GB" w:eastAsia="zh-CN"/>
        </w:rPr>
        <w:t>:</w:t>
      </w:r>
      <w:r w:rsidRPr="00EA7494">
        <w:rPr>
          <w:b/>
          <w:bCs/>
        </w:rPr>
        <w:t xml:space="preserve"> </w:t>
      </w:r>
      <w:r w:rsidRPr="00EA7494">
        <w:rPr>
          <w:rFonts w:eastAsia="等线" w:hint="eastAsia"/>
          <w:b/>
          <w:bCs/>
          <w:lang w:eastAsia="zh-CN"/>
        </w:rPr>
        <w:t xml:space="preserve">The </w:t>
      </w:r>
      <w:r w:rsidRPr="00EA7494">
        <w:rPr>
          <w:rFonts w:eastAsia="等线" w:cs="Arial"/>
          <w:b/>
          <w:bCs/>
          <w:lang w:val="en-GB" w:eastAsia="zh-CN"/>
        </w:rPr>
        <w:t xml:space="preserve">geographical </w:t>
      </w:r>
      <w:r w:rsidRPr="00EA7494">
        <w:rPr>
          <w:rFonts w:eastAsia="等线" w:cs="Arial"/>
          <w:b/>
          <w:lang w:val="en-GB" w:eastAsia="zh-CN"/>
        </w:rPr>
        <w:t>area (a reference location plus a radius)</w:t>
      </w:r>
      <w:r>
        <w:rPr>
          <w:rFonts w:eastAsia="等线" w:cs="Arial" w:hint="eastAsia"/>
          <w:b/>
          <w:lang w:val="en-GB" w:eastAsia="zh-CN"/>
        </w:rPr>
        <w:t xml:space="preserve"> </w:t>
      </w:r>
      <w:r w:rsidRPr="00EA7494">
        <w:rPr>
          <w:rFonts w:eastAsia="等线" w:cs="Arial"/>
          <w:b/>
          <w:lang w:val="en-GB" w:eastAsia="zh-CN"/>
        </w:rPr>
        <w:t xml:space="preserve">can be reused for </w:t>
      </w:r>
      <w:r>
        <w:rPr>
          <w:rFonts w:eastAsia="等线" w:cs="Arial" w:hint="eastAsia"/>
          <w:b/>
          <w:lang w:val="en-GB" w:eastAsia="zh-CN"/>
        </w:rPr>
        <w:t>a</w:t>
      </w:r>
      <w:r w:rsidRPr="00EA7494">
        <w:rPr>
          <w:rFonts w:eastAsia="等线" w:cs="Arial"/>
          <w:b/>
          <w:lang w:val="en-GB" w:eastAsia="zh-CN"/>
        </w:rPr>
        <w:t xml:space="preserve">rea </w:t>
      </w:r>
      <w:r>
        <w:rPr>
          <w:rFonts w:eastAsia="等线" w:cs="Arial" w:hint="eastAsia"/>
          <w:b/>
          <w:lang w:val="en-GB" w:eastAsia="zh-CN"/>
        </w:rPr>
        <w:t>s</w:t>
      </w:r>
      <w:r w:rsidRPr="00EA7494">
        <w:rPr>
          <w:rFonts w:eastAsia="等线" w:cs="Arial"/>
          <w:b/>
          <w:lang w:val="en-GB" w:eastAsia="zh-CN"/>
        </w:rPr>
        <w:t>cope of logged MDT over Uu for NTN</w:t>
      </w:r>
      <w:r>
        <w:rPr>
          <w:rFonts w:eastAsia="等线" w:cs="Arial" w:hint="eastAsia"/>
          <w:b/>
          <w:lang w:val="en-GB" w:eastAsia="zh-CN"/>
        </w:rPr>
        <w:t>.</w:t>
      </w:r>
    </w:p>
    <w:p w14:paraId="5BA6150A" w14:textId="77777777" w:rsidR="008541A8" w:rsidRPr="005D4610" w:rsidRDefault="008541A8">
      <w:pPr>
        <w:rPr>
          <w:rFonts w:eastAsia="等线" w:cs="Arial"/>
          <w:b/>
          <w:lang w:val="en-GB" w:eastAsia="zh-CN"/>
        </w:rPr>
      </w:pPr>
    </w:p>
    <w:p w14:paraId="0D81F887" w14:textId="77777777" w:rsidR="008541A8" w:rsidRDefault="00000000">
      <w:pPr>
        <w:pStyle w:val="1"/>
      </w:pPr>
      <w:r>
        <w:t>References</w:t>
      </w:r>
      <w:bookmarkEnd w:id="6"/>
    </w:p>
    <w:p w14:paraId="08C93B55" w14:textId="0F7074CA" w:rsidR="00345076" w:rsidRPr="00345076" w:rsidRDefault="00BE40C8" w:rsidP="00BE40C8">
      <w:pPr>
        <w:pStyle w:val="af8"/>
        <w:numPr>
          <w:ilvl w:val="0"/>
          <w:numId w:val="6"/>
        </w:numPr>
        <w:rPr>
          <w:rFonts w:cs="Arial"/>
          <w:lang w:val="de-DE"/>
        </w:rPr>
      </w:pPr>
      <w:r w:rsidRPr="00BE40C8">
        <w:rPr>
          <w:rFonts w:cs="Arial"/>
          <w:lang w:val="de-DE"/>
        </w:rPr>
        <w:t>R3-247908, LS on RAN3 agreements with impact on UE related to the Rel-19 SON/MDT.</w:t>
      </w:r>
    </w:p>
    <w:sectPr w:rsidR="00345076" w:rsidRPr="00345076">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D09AA" w14:textId="77777777" w:rsidR="005B6B49" w:rsidRDefault="005B6B49">
      <w:pPr>
        <w:spacing w:line="240" w:lineRule="auto"/>
      </w:pPr>
      <w:r>
        <w:separator/>
      </w:r>
    </w:p>
  </w:endnote>
  <w:endnote w:type="continuationSeparator" w:id="0">
    <w:p w14:paraId="5CBC6A90" w14:textId="77777777" w:rsidR="005B6B49" w:rsidRDefault="005B6B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49E4" w14:textId="77777777" w:rsidR="008541A8"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6CE2" w14:textId="77777777" w:rsidR="005B6B49" w:rsidRDefault="005B6B49">
      <w:pPr>
        <w:spacing w:after="0"/>
      </w:pPr>
      <w:r>
        <w:separator/>
      </w:r>
    </w:p>
  </w:footnote>
  <w:footnote w:type="continuationSeparator" w:id="0">
    <w:p w14:paraId="0C3C5D8B" w14:textId="77777777" w:rsidR="005B6B49" w:rsidRDefault="005B6B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6D7F8"/>
    <w:multiLevelType w:val="singleLevel"/>
    <w:tmpl w:val="20B6D7F8"/>
    <w:lvl w:ilvl="0">
      <w:start w:val="2"/>
      <w:numFmt w:val="decimal"/>
      <w:suff w:val="space"/>
      <w:lvlText w:val="(%1)"/>
      <w:lvlJc w:val="left"/>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43891193"/>
    <w:multiLevelType w:val="multilevel"/>
    <w:tmpl w:val="4389119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4ABF4515"/>
    <w:multiLevelType w:val="hybridMultilevel"/>
    <w:tmpl w:val="E72631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D8635B4"/>
    <w:multiLevelType w:val="hybridMultilevel"/>
    <w:tmpl w:val="EFBEFF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64ED12D7"/>
    <w:multiLevelType w:val="multilevel"/>
    <w:tmpl w:val="64ED12D7"/>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69384BD4"/>
    <w:multiLevelType w:val="multilevel"/>
    <w:tmpl w:val="69384BD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0161765">
    <w:abstractNumId w:val="4"/>
  </w:num>
  <w:num w:numId="2" w16cid:durableId="1591154429">
    <w:abstractNumId w:val="9"/>
  </w:num>
  <w:num w:numId="3" w16cid:durableId="989670610">
    <w:abstractNumId w:val="2"/>
  </w:num>
  <w:num w:numId="4" w16cid:durableId="680358937">
    <w:abstractNumId w:val="7"/>
  </w:num>
  <w:num w:numId="5" w16cid:durableId="1991400253">
    <w:abstractNumId w:val="8"/>
  </w:num>
  <w:num w:numId="6" w16cid:durableId="1226143069">
    <w:abstractNumId w:val="1"/>
  </w:num>
  <w:num w:numId="7" w16cid:durableId="1277565556">
    <w:abstractNumId w:val="10"/>
  </w:num>
  <w:num w:numId="8" w16cid:durableId="269169844">
    <w:abstractNumId w:val="5"/>
  </w:num>
  <w:num w:numId="9" w16cid:durableId="2094737075">
    <w:abstractNumId w:val="6"/>
  </w:num>
  <w:num w:numId="10" w16cid:durableId="2091147689">
    <w:abstractNumId w:val="3"/>
  </w:num>
  <w:num w:numId="11" w16cid:durableId="1396396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E5ZjA0NWMyZTc0ZTI0NDgzZjQ0YmRlMjFmNTQ4NjI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BA3"/>
    <w:rsid w:val="00007DF9"/>
    <w:rsid w:val="0001045F"/>
    <w:rsid w:val="00010E8F"/>
    <w:rsid w:val="00011902"/>
    <w:rsid w:val="00011E6B"/>
    <w:rsid w:val="00012153"/>
    <w:rsid w:val="00012285"/>
    <w:rsid w:val="00012690"/>
    <w:rsid w:val="0001322C"/>
    <w:rsid w:val="00013C93"/>
    <w:rsid w:val="00013D26"/>
    <w:rsid w:val="0001463D"/>
    <w:rsid w:val="00016917"/>
    <w:rsid w:val="00016A3A"/>
    <w:rsid w:val="00017E9C"/>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CDC"/>
    <w:rsid w:val="00031C5C"/>
    <w:rsid w:val="00031D4B"/>
    <w:rsid w:val="00031DD1"/>
    <w:rsid w:val="00032DA6"/>
    <w:rsid w:val="00034099"/>
    <w:rsid w:val="000343D3"/>
    <w:rsid w:val="00034E2A"/>
    <w:rsid w:val="00034FFF"/>
    <w:rsid w:val="0003547B"/>
    <w:rsid w:val="000362AC"/>
    <w:rsid w:val="000362CF"/>
    <w:rsid w:val="00036B57"/>
    <w:rsid w:val="00036D69"/>
    <w:rsid w:val="000379AE"/>
    <w:rsid w:val="00037FCD"/>
    <w:rsid w:val="00040A76"/>
    <w:rsid w:val="0004162A"/>
    <w:rsid w:val="00042C52"/>
    <w:rsid w:val="00042CEE"/>
    <w:rsid w:val="00043FDB"/>
    <w:rsid w:val="00044ACC"/>
    <w:rsid w:val="00044BCA"/>
    <w:rsid w:val="000464BA"/>
    <w:rsid w:val="00046BE2"/>
    <w:rsid w:val="00046F77"/>
    <w:rsid w:val="0004719A"/>
    <w:rsid w:val="0004760F"/>
    <w:rsid w:val="000477A9"/>
    <w:rsid w:val="00047A5B"/>
    <w:rsid w:val="00047A6F"/>
    <w:rsid w:val="000502ED"/>
    <w:rsid w:val="00050582"/>
    <w:rsid w:val="00050C4D"/>
    <w:rsid w:val="000510DC"/>
    <w:rsid w:val="00051611"/>
    <w:rsid w:val="0005222E"/>
    <w:rsid w:val="00052919"/>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08A1"/>
    <w:rsid w:val="00061160"/>
    <w:rsid w:val="000615CA"/>
    <w:rsid w:val="00061674"/>
    <w:rsid w:val="00061B10"/>
    <w:rsid w:val="00062046"/>
    <w:rsid w:val="000627CD"/>
    <w:rsid w:val="000635F0"/>
    <w:rsid w:val="00063686"/>
    <w:rsid w:val="00063698"/>
    <w:rsid w:val="00064E2F"/>
    <w:rsid w:val="0006640F"/>
    <w:rsid w:val="000677EA"/>
    <w:rsid w:val="00067937"/>
    <w:rsid w:val="00067D1E"/>
    <w:rsid w:val="00067F97"/>
    <w:rsid w:val="00070C3F"/>
    <w:rsid w:val="00071FE9"/>
    <w:rsid w:val="00072F6C"/>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127"/>
    <w:rsid w:val="00083CCF"/>
    <w:rsid w:val="000844B5"/>
    <w:rsid w:val="00085075"/>
    <w:rsid w:val="00085EAA"/>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2CC7"/>
    <w:rsid w:val="00093192"/>
    <w:rsid w:val="0009351C"/>
    <w:rsid w:val="00093DF6"/>
    <w:rsid w:val="000948A6"/>
    <w:rsid w:val="0009559E"/>
    <w:rsid w:val="00095F52"/>
    <w:rsid w:val="0009603A"/>
    <w:rsid w:val="0009623A"/>
    <w:rsid w:val="000962E7"/>
    <w:rsid w:val="000967EE"/>
    <w:rsid w:val="000972AC"/>
    <w:rsid w:val="000975B9"/>
    <w:rsid w:val="00097ACA"/>
    <w:rsid w:val="00097F77"/>
    <w:rsid w:val="000A125B"/>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15B1"/>
    <w:rsid w:val="000C24F4"/>
    <w:rsid w:val="000C2C10"/>
    <w:rsid w:val="000C3430"/>
    <w:rsid w:val="000C4330"/>
    <w:rsid w:val="000C5310"/>
    <w:rsid w:val="000C55AA"/>
    <w:rsid w:val="000C5DD1"/>
    <w:rsid w:val="000C6C63"/>
    <w:rsid w:val="000C6DEF"/>
    <w:rsid w:val="000C75DF"/>
    <w:rsid w:val="000C7C3C"/>
    <w:rsid w:val="000D0274"/>
    <w:rsid w:val="000D1253"/>
    <w:rsid w:val="000D1F35"/>
    <w:rsid w:val="000D2137"/>
    <w:rsid w:val="000D3F81"/>
    <w:rsid w:val="000D44D7"/>
    <w:rsid w:val="000D5183"/>
    <w:rsid w:val="000D61C5"/>
    <w:rsid w:val="000D6F43"/>
    <w:rsid w:val="000D6FAB"/>
    <w:rsid w:val="000D73D5"/>
    <w:rsid w:val="000D78FA"/>
    <w:rsid w:val="000E064E"/>
    <w:rsid w:val="000E0D95"/>
    <w:rsid w:val="000E1494"/>
    <w:rsid w:val="000E1869"/>
    <w:rsid w:val="000E205D"/>
    <w:rsid w:val="000E241E"/>
    <w:rsid w:val="000E270D"/>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68C"/>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5A4"/>
    <w:rsid w:val="001119D7"/>
    <w:rsid w:val="00111A50"/>
    <w:rsid w:val="00111AA3"/>
    <w:rsid w:val="00112002"/>
    <w:rsid w:val="00112725"/>
    <w:rsid w:val="00112F7B"/>
    <w:rsid w:val="00113594"/>
    <w:rsid w:val="00113632"/>
    <w:rsid w:val="00113E92"/>
    <w:rsid w:val="0011562E"/>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5D4"/>
    <w:rsid w:val="001348B1"/>
    <w:rsid w:val="00135185"/>
    <w:rsid w:val="00135810"/>
    <w:rsid w:val="00135E03"/>
    <w:rsid w:val="00135EC3"/>
    <w:rsid w:val="001361DC"/>
    <w:rsid w:val="00136C0C"/>
    <w:rsid w:val="001371A9"/>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52A"/>
    <w:rsid w:val="00145AC2"/>
    <w:rsid w:val="001460AC"/>
    <w:rsid w:val="001469AD"/>
    <w:rsid w:val="00147469"/>
    <w:rsid w:val="00147532"/>
    <w:rsid w:val="00147E07"/>
    <w:rsid w:val="001501B2"/>
    <w:rsid w:val="001505DA"/>
    <w:rsid w:val="00150EAC"/>
    <w:rsid w:val="0015136A"/>
    <w:rsid w:val="0015199E"/>
    <w:rsid w:val="00151D8C"/>
    <w:rsid w:val="0015206F"/>
    <w:rsid w:val="001521B4"/>
    <w:rsid w:val="00152E76"/>
    <w:rsid w:val="001536AA"/>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37E"/>
    <w:rsid w:val="001654E5"/>
    <w:rsid w:val="001659F2"/>
    <w:rsid w:val="00165C31"/>
    <w:rsid w:val="00165F9B"/>
    <w:rsid w:val="0016676B"/>
    <w:rsid w:val="0016679A"/>
    <w:rsid w:val="001667E2"/>
    <w:rsid w:val="00166999"/>
    <w:rsid w:val="00167C0A"/>
    <w:rsid w:val="0017068C"/>
    <w:rsid w:val="00170A5E"/>
    <w:rsid w:val="00171021"/>
    <w:rsid w:val="0017193C"/>
    <w:rsid w:val="00171C89"/>
    <w:rsid w:val="00172B94"/>
    <w:rsid w:val="00172C20"/>
    <w:rsid w:val="00173614"/>
    <w:rsid w:val="00173666"/>
    <w:rsid w:val="001736ED"/>
    <w:rsid w:val="001739C4"/>
    <w:rsid w:val="00174076"/>
    <w:rsid w:val="00174DA5"/>
    <w:rsid w:val="00175496"/>
    <w:rsid w:val="00175631"/>
    <w:rsid w:val="00175AD2"/>
    <w:rsid w:val="0017774D"/>
    <w:rsid w:val="00177993"/>
    <w:rsid w:val="00177EFC"/>
    <w:rsid w:val="0018039A"/>
    <w:rsid w:val="001805E9"/>
    <w:rsid w:val="001812EF"/>
    <w:rsid w:val="0018158B"/>
    <w:rsid w:val="00181B20"/>
    <w:rsid w:val="00182927"/>
    <w:rsid w:val="001838E8"/>
    <w:rsid w:val="00184065"/>
    <w:rsid w:val="0018431E"/>
    <w:rsid w:val="00185B40"/>
    <w:rsid w:val="0018641B"/>
    <w:rsid w:val="0018650F"/>
    <w:rsid w:val="00186AA9"/>
    <w:rsid w:val="0018735B"/>
    <w:rsid w:val="00187710"/>
    <w:rsid w:val="00187C4F"/>
    <w:rsid w:val="00190734"/>
    <w:rsid w:val="00190C91"/>
    <w:rsid w:val="00190F1B"/>
    <w:rsid w:val="00191B81"/>
    <w:rsid w:val="00191C5C"/>
    <w:rsid w:val="001924EE"/>
    <w:rsid w:val="00192610"/>
    <w:rsid w:val="0019276B"/>
    <w:rsid w:val="00192EBA"/>
    <w:rsid w:val="00193CD3"/>
    <w:rsid w:val="0019452D"/>
    <w:rsid w:val="00194E7F"/>
    <w:rsid w:val="001952D1"/>
    <w:rsid w:val="00195BC6"/>
    <w:rsid w:val="00197BB0"/>
    <w:rsid w:val="001A0E92"/>
    <w:rsid w:val="001A0F41"/>
    <w:rsid w:val="001A13EF"/>
    <w:rsid w:val="001A1DAE"/>
    <w:rsid w:val="001A1E03"/>
    <w:rsid w:val="001A241E"/>
    <w:rsid w:val="001A27B7"/>
    <w:rsid w:val="001A2CF0"/>
    <w:rsid w:val="001A3300"/>
    <w:rsid w:val="001A3F52"/>
    <w:rsid w:val="001A4131"/>
    <w:rsid w:val="001A4237"/>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4383"/>
    <w:rsid w:val="001B592B"/>
    <w:rsid w:val="001B593B"/>
    <w:rsid w:val="001B5A49"/>
    <w:rsid w:val="001B6C59"/>
    <w:rsid w:val="001B76C9"/>
    <w:rsid w:val="001B7CDF"/>
    <w:rsid w:val="001B7D0C"/>
    <w:rsid w:val="001C052D"/>
    <w:rsid w:val="001C08A0"/>
    <w:rsid w:val="001C230D"/>
    <w:rsid w:val="001C2F69"/>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607"/>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16D"/>
    <w:rsid w:val="001E5DED"/>
    <w:rsid w:val="001E62D4"/>
    <w:rsid w:val="001E63D8"/>
    <w:rsid w:val="001E65BE"/>
    <w:rsid w:val="001E699D"/>
    <w:rsid w:val="001E6A9C"/>
    <w:rsid w:val="001E79FB"/>
    <w:rsid w:val="001F0169"/>
    <w:rsid w:val="001F0296"/>
    <w:rsid w:val="001F0472"/>
    <w:rsid w:val="001F13E9"/>
    <w:rsid w:val="001F1424"/>
    <w:rsid w:val="001F174A"/>
    <w:rsid w:val="001F1A34"/>
    <w:rsid w:val="001F1B2D"/>
    <w:rsid w:val="001F1E87"/>
    <w:rsid w:val="001F227E"/>
    <w:rsid w:val="001F2DD3"/>
    <w:rsid w:val="001F309C"/>
    <w:rsid w:val="001F3950"/>
    <w:rsid w:val="001F3C0E"/>
    <w:rsid w:val="001F4A30"/>
    <w:rsid w:val="001F5514"/>
    <w:rsid w:val="001F5C2E"/>
    <w:rsid w:val="001F5CA1"/>
    <w:rsid w:val="001F62E1"/>
    <w:rsid w:val="001F65DB"/>
    <w:rsid w:val="001F67A3"/>
    <w:rsid w:val="001F7C24"/>
    <w:rsid w:val="002013B3"/>
    <w:rsid w:val="002014B2"/>
    <w:rsid w:val="002031C7"/>
    <w:rsid w:val="002032C0"/>
    <w:rsid w:val="00203570"/>
    <w:rsid w:val="00203671"/>
    <w:rsid w:val="00203AA0"/>
    <w:rsid w:val="00204FA6"/>
    <w:rsid w:val="00205194"/>
    <w:rsid w:val="002065BE"/>
    <w:rsid w:val="002068E7"/>
    <w:rsid w:val="00211188"/>
    <w:rsid w:val="002114D0"/>
    <w:rsid w:val="00211629"/>
    <w:rsid w:val="0021199D"/>
    <w:rsid w:val="00211C9C"/>
    <w:rsid w:val="00212389"/>
    <w:rsid w:val="002124F8"/>
    <w:rsid w:val="00212723"/>
    <w:rsid w:val="00212767"/>
    <w:rsid w:val="002127C8"/>
    <w:rsid w:val="002129BC"/>
    <w:rsid w:val="00212B90"/>
    <w:rsid w:val="00213932"/>
    <w:rsid w:val="00214273"/>
    <w:rsid w:val="002142A4"/>
    <w:rsid w:val="0021431F"/>
    <w:rsid w:val="00214866"/>
    <w:rsid w:val="002151DC"/>
    <w:rsid w:val="002165E9"/>
    <w:rsid w:val="002166A7"/>
    <w:rsid w:val="0021675D"/>
    <w:rsid w:val="002168A6"/>
    <w:rsid w:val="002179BE"/>
    <w:rsid w:val="00217ECC"/>
    <w:rsid w:val="00220318"/>
    <w:rsid w:val="0022050B"/>
    <w:rsid w:val="00220B09"/>
    <w:rsid w:val="00221D91"/>
    <w:rsid w:val="00221E86"/>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2BD0"/>
    <w:rsid w:val="00233D6F"/>
    <w:rsid w:val="0023429F"/>
    <w:rsid w:val="0023466B"/>
    <w:rsid w:val="002350AA"/>
    <w:rsid w:val="002378A5"/>
    <w:rsid w:val="0023794F"/>
    <w:rsid w:val="00237E90"/>
    <w:rsid w:val="0024018E"/>
    <w:rsid w:val="00240228"/>
    <w:rsid w:val="002404AD"/>
    <w:rsid w:val="002413D0"/>
    <w:rsid w:val="00241971"/>
    <w:rsid w:val="00242AD7"/>
    <w:rsid w:val="00242D13"/>
    <w:rsid w:val="00244267"/>
    <w:rsid w:val="00244A1B"/>
    <w:rsid w:val="00245149"/>
    <w:rsid w:val="00245BF5"/>
    <w:rsid w:val="00246080"/>
    <w:rsid w:val="00246201"/>
    <w:rsid w:val="00246224"/>
    <w:rsid w:val="0024660C"/>
    <w:rsid w:val="00247306"/>
    <w:rsid w:val="00247BED"/>
    <w:rsid w:val="00250587"/>
    <w:rsid w:val="002526F7"/>
    <w:rsid w:val="00253727"/>
    <w:rsid w:val="00253F9E"/>
    <w:rsid w:val="0025402C"/>
    <w:rsid w:val="0025439E"/>
    <w:rsid w:val="00254B3D"/>
    <w:rsid w:val="00255CC0"/>
    <w:rsid w:val="00255ECD"/>
    <w:rsid w:val="00256074"/>
    <w:rsid w:val="002561B8"/>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6D56"/>
    <w:rsid w:val="00267134"/>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B8E"/>
    <w:rsid w:val="00282FDC"/>
    <w:rsid w:val="00283532"/>
    <w:rsid w:val="00283E2E"/>
    <w:rsid w:val="002858C2"/>
    <w:rsid w:val="00285F47"/>
    <w:rsid w:val="00286098"/>
    <w:rsid w:val="0028711E"/>
    <w:rsid w:val="00287807"/>
    <w:rsid w:val="00287E90"/>
    <w:rsid w:val="00287F5C"/>
    <w:rsid w:val="00290477"/>
    <w:rsid w:val="00290546"/>
    <w:rsid w:val="002906CF"/>
    <w:rsid w:val="00290792"/>
    <w:rsid w:val="00290B8A"/>
    <w:rsid w:val="00291720"/>
    <w:rsid w:val="00291D50"/>
    <w:rsid w:val="0029222D"/>
    <w:rsid w:val="0029226F"/>
    <w:rsid w:val="00292F3E"/>
    <w:rsid w:val="00293780"/>
    <w:rsid w:val="00293EDE"/>
    <w:rsid w:val="00295262"/>
    <w:rsid w:val="00295270"/>
    <w:rsid w:val="00295379"/>
    <w:rsid w:val="00297106"/>
    <w:rsid w:val="002971AA"/>
    <w:rsid w:val="0029750C"/>
    <w:rsid w:val="002A0622"/>
    <w:rsid w:val="002A07F7"/>
    <w:rsid w:val="002A16F8"/>
    <w:rsid w:val="002A2E7B"/>
    <w:rsid w:val="002A30DD"/>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0C1"/>
    <w:rsid w:val="002B349C"/>
    <w:rsid w:val="002B36C6"/>
    <w:rsid w:val="002B37DC"/>
    <w:rsid w:val="002B3B72"/>
    <w:rsid w:val="002B3C27"/>
    <w:rsid w:val="002B5BF5"/>
    <w:rsid w:val="002C0158"/>
    <w:rsid w:val="002C095C"/>
    <w:rsid w:val="002C10CC"/>
    <w:rsid w:val="002C112A"/>
    <w:rsid w:val="002C1D89"/>
    <w:rsid w:val="002C1EF6"/>
    <w:rsid w:val="002C2026"/>
    <w:rsid w:val="002C4082"/>
    <w:rsid w:val="002C42A8"/>
    <w:rsid w:val="002C42B7"/>
    <w:rsid w:val="002C4C38"/>
    <w:rsid w:val="002C55A6"/>
    <w:rsid w:val="002C63AF"/>
    <w:rsid w:val="002C64FE"/>
    <w:rsid w:val="002C6AEE"/>
    <w:rsid w:val="002C7AE7"/>
    <w:rsid w:val="002C7C9D"/>
    <w:rsid w:val="002C7D22"/>
    <w:rsid w:val="002C7F88"/>
    <w:rsid w:val="002D047E"/>
    <w:rsid w:val="002D0B54"/>
    <w:rsid w:val="002D0E48"/>
    <w:rsid w:val="002D112D"/>
    <w:rsid w:val="002D1891"/>
    <w:rsid w:val="002D217F"/>
    <w:rsid w:val="002D2540"/>
    <w:rsid w:val="002D2707"/>
    <w:rsid w:val="002D315A"/>
    <w:rsid w:val="002D4190"/>
    <w:rsid w:val="002D437B"/>
    <w:rsid w:val="002D5432"/>
    <w:rsid w:val="002D5801"/>
    <w:rsid w:val="002D5DB0"/>
    <w:rsid w:val="002D647E"/>
    <w:rsid w:val="002D6A58"/>
    <w:rsid w:val="002D718A"/>
    <w:rsid w:val="002E03D0"/>
    <w:rsid w:val="002E0414"/>
    <w:rsid w:val="002E1904"/>
    <w:rsid w:val="002E1A67"/>
    <w:rsid w:val="002E1A79"/>
    <w:rsid w:val="002E25F5"/>
    <w:rsid w:val="002E28AC"/>
    <w:rsid w:val="002E2DDF"/>
    <w:rsid w:val="002E3ACD"/>
    <w:rsid w:val="002E3D5D"/>
    <w:rsid w:val="002E3D8C"/>
    <w:rsid w:val="002E4760"/>
    <w:rsid w:val="002E4AA6"/>
    <w:rsid w:val="002E4BCB"/>
    <w:rsid w:val="002E4CB0"/>
    <w:rsid w:val="002E5D36"/>
    <w:rsid w:val="002E5F8A"/>
    <w:rsid w:val="002E6754"/>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9E3"/>
    <w:rsid w:val="002F5A28"/>
    <w:rsid w:val="002F6F57"/>
    <w:rsid w:val="002F703D"/>
    <w:rsid w:val="002F77A4"/>
    <w:rsid w:val="002F7811"/>
    <w:rsid w:val="002F7E48"/>
    <w:rsid w:val="0030036C"/>
    <w:rsid w:val="0030150B"/>
    <w:rsid w:val="00301B8A"/>
    <w:rsid w:val="00301CFC"/>
    <w:rsid w:val="00302B04"/>
    <w:rsid w:val="00302DF2"/>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CD6"/>
    <w:rsid w:val="00317E9A"/>
    <w:rsid w:val="00320267"/>
    <w:rsid w:val="003210FE"/>
    <w:rsid w:val="00321A47"/>
    <w:rsid w:val="00322341"/>
    <w:rsid w:val="0032264A"/>
    <w:rsid w:val="0032352F"/>
    <w:rsid w:val="00323788"/>
    <w:rsid w:val="0032381C"/>
    <w:rsid w:val="00323BC7"/>
    <w:rsid w:val="003248FB"/>
    <w:rsid w:val="00324C91"/>
    <w:rsid w:val="00325E4D"/>
    <w:rsid w:val="00326339"/>
    <w:rsid w:val="003266BA"/>
    <w:rsid w:val="0032761C"/>
    <w:rsid w:val="00327784"/>
    <w:rsid w:val="00327B43"/>
    <w:rsid w:val="00330191"/>
    <w:rsid w:val="0033029D"/>
    <w:rsid w:val="0033090B"/>
    <w:rsid w:val="0033124B"/>
    <w:rsid w:val="00331796"/>
    <w:rsid w:val="0033189C"/>
    <w:rsid w:val="00332083"/>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076"/>
    <w:rsid w:val="00345227"/>
    <w:rsid w:val="0034580B"/>
    <w:rsid w:val="003463E4"/>
    <w:rsid w:val="003475E4"/>
    <w:rsid w:val="00347A7C"/>
    <w:rsid w:val="00350A4B"/>
    <w:rsid w:val="00350AB4"/>
    <w:rsid w:val="0035127A"/>
    <w:rsid w:val="00352494"/>
    <w:rsid w:val="00352BFE"/>
    <w:rsid w:val="00352D64"/>
    <w:rsid w:val="00353261"/>
    <w:rsid w:val="00353CC5"/>
    <w:rsid w:val="0035547C"/>
    <w:rsid w:val="00357885"/>
    <w:rsid w:val="00357B4D"/>
    <w:rsid w:val="00357DE1"/>
    <w:rsid w:val="003610CF"/>
    <w:rsid w:val="0036204B"/>
    <w:rsid w:val="00362E1C"/>
    <w:rsid w:val="00364143"/>
    <w:rsid w:val="003669AD"/>
    <w:rsid w:val="00367311"/>
    <w:rsid w:val="003703A1"/>
    <w:rsid w:val="0037046F"/>
    <w:rsid w:val="003720FF"/>
    <w:rsid w:val="00372487"/>
    <w:rsid w:val="0037249D"/>
    <w:rsid w:val="003727D0"/>
    <w:rsid w:val="003730EF"/>
    <w:rsid w:val="003738BA"/>
    <w:rsid w:val="00373BF5"/>
    <w:rsid w:val="00374019"/>
    <w:rsid w:val="0037552C"/>
    <w:rsid w:val="00375A17"/>
    <w:rsid w:val="00375DC8"/>
    <w:rsid w:val="0037629E"/>
    <w:rsid w:val="00376B1F"/>
    <w:rsid w:val="00376DA1"/>
    <w:rsid w:val="00376F05"/>
    <w:rsid w:val="0037719E"/>
    <w:rsid w:val="003774DB"/>
    <w:rsid w:val="0037784F"/>
    <w:rsid w:val="00381073"/>
    <w:rsid w:val="00381B82"/>
    <w:rsid w:val="0038482E"/>
    <w:rsid w:val="00385AFA"/>
    <w:rsid w:val="00387094"/>
    <w:rsid w:val="00390A76"/>
    <w:rsid w:val="003918BC"/>
    <w:rsid w:val="00393247"/>
    <w:rsid w:val="00393EE8"/>
    <w:rsid w:val="00394CBE"/>
    <w:rsid w:val="00395015"/>
    <w:rsid w:val="00395AC7"/>
    <w:rsid w:val="003A08C5"/>
    <w:rsid w:val="003A0DA3"/>
    <w:rsid w:val="003A0F38"/>
    <w:rsid w:val="003A1150"/>
    <w:rsid w:val="003A2186"/>
    <w:rsid w:val="003A2F94"/>
    <w:rsid w:val="003A326C"/>
    <w:rsid w:val="003A3557"/>
    <w:rsid w:val="003A3D43"/>
    <w:rsid w:val="003A4649"/>
    <w:rsid w:val="003A4755"/>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5AEF"/>
    <w:rsid w:val="003B6258"/>
    <w:rsid w:val="003B6873"/>
    <w:rsid w:val="003B7680"/>
    <w:rsid w:val="003B7DDA"/>
    <w:rsid w:val="003C02F3"/>
    <w:rsid w:val="003C07D1"/>
    <w:rsid w:val="003C0993"/>
    <w:rsid w:val="003C0E4D"/>
    <w:rsid w:val="003C12BE"/>
    <w:rsid w:val="003C140C"/>
    <w:rsid w:val="003C1556"/>
    <w:rsid w:val="003C18C4"/>
    <w:rsid w:val="003C1C5D"/>
    <w:rsid w:val="003C1DC8"/>
    <w:rsid w:val="003C2514"/>
    <w:rsid w:val="003C2ADF"/>
    <w:rsid w:val="003C4F20"/>
    <w:rsid w:val="003C55F5"/>
    <w:rsid w:val="003C5ECD"/>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568C"/>
    <w:rsid w:val="003E703A"/>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69CA"/>
    <w:rsid w:val="0040714F"/>
    <w:rsid w:val="004074EE"/>
    <w:rsid w:val="004077CE"/>
    <w:rsid w:val="00407B0C"/>
    <w:rsid w:val="00407D64"/>
    <w:rsid w:val="00407D89"/>
    <w:rsid w:val="0041030E"/>
    <w:rsid w:val="0041098F"/>
    <w:rsid w:val="0041110D"/>
    <w:rsid w:val="0041186C"/>
    <w:rsid w:val="00411F7D"/>
    <w:rsid w:val="004120A5"/>
    <w:rsid w:val="00412AD9"/>
    <w:rsid w:val="004130EA"/>
    <w:rsid w:val="004132AD"/>
    <w:rsid w:val="00413702"/>
    <w:rsid w:val="00413B0F"/>
    <w:rsid w:val="0041457B"/>
    <w:rsid w:val="00414EAB"/>
    <w:rsid w:val="004153CC"/>
    <w:rsid w:val="00415901"/>
    <w:rsid w:val="004163CF"/>
    <w:rsid w:val="00416A03"/>
    <w:rsid w:val="0041785F"/>
    <w:rsid w:val="0041791B"/>
    <w:rsid w:val="004203B6"/>
    <w:rsid w:val="00420620"/>
    <w:rsid w:val="004223F3"/>
    <w:rsid w:val="004226BD"/>
    <w:rsid w:val="004234A1"/>
    <w:rsid w:val="00423B8B"/>
    <w:rsid w:val="004246D8"/>
    <w:rsid w:val="00425415"/>
    <w:rsid w:val="00425DE4"/>
    <w:rsid w:val="00426C2E"/>
    <w:rsid w:val="00426CAD"/>
    <w:rsid w:val="00426E11"/>
    <w:rsid w:val="00427A05"/>
    <w:rsid w:val="00427C78"/>
    <w:rsid w:val="00427F1B"/>
    <w:rsid w:val="004301AF"/>
    <w:rsid w:val="00430A12"/>
    <w:rsid w:val="00432CCD"/>
    <w:rsid w:val="00432CE1"/>
    <w:rsid w:val="0043386D"/>
    <w:rsid w:val="00434C5E"/>
    <w:rsid w:val="00434E88"/>
    <w:rsid w:val="0043515D"/>
    <w:rsid w:val="0043751C"/>
    <w:rsid w:val="0043788C"/>
    <w:rsid w:val="0044062C"/>
    <w:rsid w:val="004407B0"/>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222"/>
    <w:rsid w:val="0044643B"/>
    <w:rsid w:val="00446BDF"/>
    <w:rsid w:val="00446F82"/>
    <w:rsid w:val="00447C05"/>
    <w:rsid w:val="00447ED7"/>
    <w:rsid w:val="00450B6B"/>
    <w:rsid w:val="00450FA7"/>
    <w:rsid w:val="00451134"/>
    <w:rsid w:val="00451A3A"/>
    <w:rsid w:val="00453195"/>
    <w:rsid w:val="00454BF4"/>
    <w:rsid w:val="00454F1C"/>
    <w:rsid w:val="00455C91"/>
    <w:rsid w:val="004560BA"/>
    <w:rsid w:val="004561BE"/>
    <w:rsid w:val="0045639E"/>
    <w:rsid w:val="00456674"/>
    <w:rsid w:val="00457C99"/>
    <w:rsid w:val="00457E0C"/>
    <w:rsid w:val="00460946"/>
    <w:rsid w:val="004611D9"/>
    <w:rsid w:val="004613B5"/>
    <w:rsid w:val="00462235"/>
    <w:rsid w:val="00462E26"/>
    <w:rsid w:val="00463D50"/>
    <w:rsid w:val="0046526D"/>
    <w:rsid w:val="00465974"/>
    <w:rsid w:val="00465F86"/>
    <w:rsid w:val="004661AB"/>
    <w:rsid w:val="00466200"/>
    <w:rsid w:val="0046663A"/>
    <w:rsid w:val="00466C07"/>
    <w:rsid w:val="00467DCD"/>
    <w:rsid w:val="00467E27"/>
    <w:rsid w:val="0047082D"/>
    <w:rsid w:val="0047097D"/>
    <w:rsid w:val="00471BBC"/>
    <w:rsid w:val="00473C55"/>
    <w:rsid w:val="00473C8B"/>
    <w:rsid w:val="0047498D"/>
    <w:rsid w:val="00474C12"/>
    <w:rsid w:val="0047630F"/>
    <w:rsid w:val="00476802"/>
    <w:rsid w:val="00480B5A"/>
    <w:rsid w:val="00482878"/>
    <w:rsid w:val="0048287D"/>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63A"/>
    <w:rsid w:val="00491971"/>
    <w:rsid w:val="004921B8"/>
    <w:rsid w:val="0049285C"/>
    <w:rsid w:val="00492C1C"/>
    <w:rsid w:val="00494726"/>
    <w:rsid w:val="004954DA"/>
    <w:rsid w:val="004956DF"/>
    <w:rsid w:val="00497460"/>
    <w:rsid w:val="00497494"/>
    <w:rsid w:val="004976F2"/>
    <w:rsid w:val="004A08E6"/>
    <w:rsid w:val="004A0C37"/>
    <w:rsid w:val="004A2583"/>
    <w:rsid w:val="004A3E81"/>
    <w:rsid w:val="004A4331"/>
    <w:rsid w:val="004A5375"/>
    <w:rsid w:val="004A5FD9"/>
    <w:rsid w:val="004A66D0"/>
    <w:rsid w:val="004A6F87"/>
    <w:rsid w:val="004A6FF4"/>
    <w:rsid w:val="004A7071"/>
    <w:rsid w:val="004A7384"/>
    <w:rsid w:val="004B0216"/>
    <w:rsid w:val="004B0F3E"/>
    <w:rsid w:val="004B10DE"/>
    <w:rsid w:val="004B1F8B"/>
    <w:rsid w:val="004B20F3"/>
    <w:rsid w:val="004B2331"/>
    <w:rsid w:val="004B33D7"/>
    <w:rsid w:val="004B4803"/>
    <w:rsid w:val="004B4D17"/>
    <w:rsid w:val="004B4FBE"/>
    <w:rsid w:val="004B5277"/>
    <w:rsid w:val="004B5A36"/>
    <w:rsid w:val="004B5D94"/>
    <w:rsid w:val="004B63E4"/>
    <w:rsid w:val="004B64BB"/>
    <w:rsid w:val="004B6AA1"/>
    <w:rsid w:val="004B6D0B"/>
    <w:rsid w:val="004B771E"/>
    <w:rsid w:val="004C064F"/>
    <w:rsid w:val="004C1463"/>
    <w:rsid w:val="004C3824"/>
    <w:rsid w:val="004C38C3"/>
    <w:rsid w:val="004C435D"/>
    <w:rsid w:val="004C4414"/>
    <w:rsid w:val="004C46B1"/>
    <w:rsid w:val="004C563D"/>
    <w:rsid w:val="004C6BF1"/>
    <w:rsid w:val="004C7383"/>
    <w:rsid w:val="004C74AF"/>
    <w:rsid w:val="004D1A8B"/>
    <w:rsid w:val="004D1CEB"/>
    <w:rsid w:val="004D2599"/>
    <w:rsid w:val="004D2B18"/>
    <w:rsid w:val="004D2C7D"/>
    <w:rsid w:val="004D32B1"/>
    <w:rsid w:val="004D3EBD"/>
    <w:rsid w:val="004D471C"/>
    <w:rsid w:val="004D5199"/>
    <w:rsid w:val="004D6319"/>
    <w:rsid w:val="004D6B9E"/>
    <w:rsid w:val="004D7ACE"/>
    <w:rsid w:val="004D7E15"/>
    <w:rsid w:val="004D7F57"/>
    <w:rsid w:val="004E002D"/>
    <w:rsid w:val="004E00F1"/>
    <w:rsid w:val="004E135B"/>
    <w:rsid w:val="004E26A8"/>
    <w:rsid w:val="004E2910"/>
    <w:rsid w:val="004E35B6"/>
    <w:rsid w:val="004E3D4F"/>
    <w:rsid w:val="004E4674"/>
    <w:rsid w:val="004E4708"/>
    <w:rsid w:val="004E548A"/>
    <w:rsid w:val="004E58CD"/>
    <w:rsid w:val="004E67B0"/>
    <w:rsid w:val="004E744F"/>
    <w:rsid w:val="004E7F01"/>
    <w:rsid w:val="004F0AAE"/>
    <w:rsid w:val="004F1695"/>
    <w:rsid w:val="004F2226"/>
    <w:rsid w:val="004F2325"/>
    <w:rsid w:val="004F2666"/>
    <w:rsid w:val="004F2FC0"/>
    <w:rsid w:val="004F303B"/>
    <w:rsid w:val="004F30D0"/>
    <w:rsid w:val="004F3255"/>
    <w:rsid w:val="004F42D5"/>
    <w:rsid w:val="004F4433"/>
    <w:rsid w:val="004F44B5"/>
    <w:rsid w:val="004F4854"/>
    <w:rsid w:val="004F5543"/>
    <w:rsid w:val="004F5E16"/>
    <w:rsid w:val="004F6067"/>
    <w:rsid w:val="004F62E1"/>
    <w:rsid w:val="004F748A"/>
    <w:rsid w:val="004F77DC"/>
    <w:rsid w:val="004F7CA6"/>
    <w:rsid w:val="00500939"/>
    <w:rsid w:val="005009CD"/>
    <w:rsid w:val="0050109B"/>
    <w:rsid w:val="0050273A"/>
    <w:rsid w:val="00502FA5"/>
    <w:rsid w:val="0050359C"/>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5F5D"/>
    <w:rsid w:val="005169B9"/>
    <w:rsid w:val="00516B34"/>
    <w:rsid w:val="00517069"/>
    <w:rsid w:val="00517B15"/>
    <w:rsid w:val="00521825"/>
    <w:rsid w:val="00521890"/>
    <w:rsid w:val="005220C9"/>
    <w:rsid w:val="00522122"/>
    <w:rsid w:val="0052219A"/>
    <w:rsid w:val="00522285"/>
    <w:rsid w:val="00522CAB"/>
    <w:rsid w:val="00523F02"/>
    <w:rsid w:val="005240DA"/>
    <w:rsid w:val="005241C8"/>
    <w:rsid w:val="0052482C"/>
    <w:rsid w:val="0052557B"/>
    <w:rsid w:val="0052581A"/>
    <w:rsid w:val="00526425"/>
    <w:rsid w:val="005264B1"/>
    <w:rsid w:val="00526E8C"/>
    <w:rsid w:val="0052744F"/>
    <w:rsid w:val="0053023C"/>
    <w:rsid w:val="0053262F"/>
    <w:rsid w:val="0053437C"/>
    <w:rsid w:val="00535B3A"/>
    <w:rsid w:val="00535F21"/>
    <w:rsid w:val="0053618D"/>
    <w:rsid w:val="005361CB"/>
    <w:rsid w:val="00536240"/>
    <w:rsid w:val="005362F9"/>
    <w:rsid w:val="00537DEC"/>
    <w:rsid w:val="00542253"/>
    <w:rsid w:val="005422F1"/>
    <w:rsid w:val="00542513"/>
    <w:rsid w:val="0054264F"/>
    <w:rsid w:val="00542BEB"/>
    <w:rsid w:val="005433FA"/>
    <w:rsid w:val="00543DD2"/>
    <w:rsid w:val="005444BA"/>
    <w:rsid w:val="005448A9"/>
    <w:rsid w:val="005451A1"/>
    <w:rsid w:val="00545B4A"/>
    <w:rsid w:val="00545B6C"/>
    <w:rsid w:val="005465E9"/>
    <w:rsid w:val="00546CFA"/>
    <w:rsid w:val="0054736B"/>
    <w:rsid w:val="00550107"/>
    <w:rsid w:val="0055028B"/>
    <w:rsid w:val="005514E2"/>
    <w:rsid w:val="00551812"/>
    <w:rsid w:val="005518EC"/>
    <w:rsid w:val="00551A31"/>
    <w:rsid w:val="00551A49"/>
    <w:rsid w:val="00551F07"/>
    <w:rsid w:val="00552732"/>
    <w:rsid w:val="005530F9"/>
    <w:rsid w:val="0055443F"/>
    <w:rsid w:val="00554FFB"/>
    <w:rsid w:val="005552F0"/>
    <w:rsid w:val="005557AD"/>
    <w:rsid w:val="00555E44"/>
    <w:rsid w:val="00555E65"/>
    <w:rsid w:val="005563E9"/>
    <w:rsid w:val="005604BC"/>
    <w:rsid w:val="00560550"/>
    <w:rsid w:val="00560AE0"/>
    <w:rsid w:val="00561489"/>
    <w:rsid w:val="00561A2E"/>
    <w:rsid w:val="00562721"/>
    <w:rsid w:val="005650B2"/>
    <w:rsid w:val="00565474"/>
    <w:rsid w:val="0056549A"/>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10E5"/>
    <w:rsid w:val="005826B6"/>
    <w:rsid w:val="00583817"/>
    <w:rsid w:val="00583C42"/>
    <w:rsid w:val="005844D3"/>
    <w:rsid w:val="00584A8A"/>
    <w:rsid w:val="00584BFB"/>
    <w:rsid w:val="00585607"/>
    <w:rsid w:val="00585649"/>
    <w:rsid w:val="0058599A"/>
    <w:rsid w:val="00585F15"/>
    <w:rsid w:val="005866CC"/>
    <w:rsid w:val="00587C08"/>
    <w:rsid w:val="00590113"/>
    <w:rsid w:val="00590D0C"/>
    <w:rsid w:val="00591818"/>
    <w:rsid w:val="005924B1"/>
    <w:rsid w:val="00593412"/>
    <w:rsid w:val="0059394A"/>
    <w:rsid w:val="00593BA2"/>
    <w:rsid w:val="00594C94"/>
    <w:rsid w:val="00594CE5"/>
    <w:rsid w:val="005950C4"/>
    <w:rsid w:val="00595213"/>
    <w:rsid w:val="00595911"/>
    <w:rsid w:val="005959ED"/>
    <w:rsid w:val="005969AD"/>
    <w:rsid w:val="0059739B"/>
    <w:rsid w:val="00597545"/>
    <w:rsid w:val="00597E48"/>
    <w:rsid w:val="005A10D4"/>
    <w:rsid w:val="005A2A60"/>
    <w:rsid w:val="005A2D5A"/>
    <w:rsid w:val="005A305A"/>
    <w:rsid w:val="005A31C5"/>
    <w:rsid w:val="005A4BEC"/>
    <w:rsid w:val="005A5A08"/>
    <w:rsid w:val="005A64FB"/>
    <w:rsid w:val="005A6A0F"/>
    <w:rsid w:val="005A6DA0"/>
    <w:rsid w:val="005A7BB0"/>
    <w:rsid w:val="005B010D"/>
    <w:rsid w:val="005B0CE4"/>
    <w:rsid w:val="005B0E5B"/>
    <w:rsid w:val="005B16B5"/>
    <w:rsid w:val="005B261B"/>
    <w:rsid w:val="005B29B3"/>
    <w:rsid w:val="005B4B64"/>
    <w:rsid w:val="005B4CA8"/>
    <w:rsid w:val="005B4DCB"/>
    <w:rsid w:val="005B4F7A"/>
    <w:rsid w:val="005B5E7E"/>
    <w:rsid w:val="005B6B03"/>
    <w:rsid w:val="005B6B49"/>
    <w:rsid w:val="005B73C1"/>
    <w:rsid w:val="005B7681"/>
    <w:rsid w:val="005B7D46"/>
    <w:rsid w:val="005B7E9E"/>
    <w:rsid w:val="005C16E7"/>
    <w:rsid w:val="005C1932"/>
    <w:rsid w:val="005C2338"/>
    <w:rsid w:val="005C242E"/>
    <w:rsid w:val="005C2CE4"/>
    <w:rsid w:val="005C3127"/>
    <w:rsid w:val="005C3883"/>
    <w:rsid w:val="005C3E41"/>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45"/>
    <w:rsid w:val="005C7BA6"/>
    <w:rsid w:val="005C7C29"/>
    <w:rsid w:val="005D02A3"/>
    <w:rsid w:val="005D0953"/>
    <w:rsid w:val="005D1894"/>
    <w:rsid w:val="005D1AC1"/>
    <w:rsid w:val="005D231A"/>
    <w:rsid w:val="005D23E3"/>
    <w:rsid w:val="005D2FD4"/>
    <w:rsid w:val="005D3284"/>
    <w:rsid w:val="005D3F4A"/>
    <w:rsid w:val="005D420E"/>
    <w:rsid w:val="005D4535"/>
    <w:rsid w:val="005D4610"/>
    <w:rsid w:val="005D4699"/>
    <w:rsid w:val="005D4EEC"/>
    <w:rsid w:val="005D5460"/>
    <w:rsid w:val="005D5DB5"/>
    <w:rsid w:val="005D6EA6"/>
    <w:rsid w:val="005D7356"/>
    <w:rsid w:val="005D7525"/>
    <w:rsid w:val="005E00E0"/>
    <w:rsid w:val="005E0137"/>
    <w:rsid w:val="005E02ED"/>
    <w:rsid w:val="005E0BFC"/>
    <w:rsid w:val="005E1198"/>
    <w:rsid w:val="005E1856"/>
    <w:rsid w:val="005E1CEA"/>
    <w:rsid w:val="005E28BB"/>
    <w:rsid w:val="005E335E"/>
    <w:rsid w:val="005E3A28"/>
    <w:rsid w:val="005E42AD"/>
    <w:rsid w:val="005E526D"/>
    <w:rsid w:val="005E5394"/>
    <w:rsid w:val="005E53F2"/>
    <w:rsid w:val="005E62AF"/>
    <w:rsid w:val="005E6669"/>
    <w:rsid w:val="005E6B36"/>
    <w:rsid w:val="005E6CA0"/>
    <w:rsid w:val="005E6F22"/>
    <w:rsid w:val="005E727A"/>
    <w:rsid w:val="005F0279"/>
    <w:rsid w:val="005F0B6A"/>
    <w:rsid w:val="005F0FC3"/>
    <w:rsid w:val="005F185D"/>
    <w:rsid w:val="005F28E2"/>
    <w:rsid w:val="005F2971"/>
    <w:rsid w:val="005F2EF6"/>
    <w:rsid w:val="005F3715"/>
    <w:rsid w:val="005F3716"/>
    <w:rsid w:val="005F49C5"/>
    <w:rsid w:val="005F7274"/>
    <w:rsid w:val="005F7968"/>
    <w:rsid w:val="00600188"/>
    <w:rsid w:val="006012EB"/>
    <w:rsid w:val="00601420"/>
    <w:rsid w:val="00602B94"/>
    <w:rsid w:val="00602F9F"/>
    <w:rsid w:val="00603007"/>
    <w:rsid w:val="0060300D"/>
    <w:rsid w:val="006030EA"/>
    <w:rsid w:val="00603739"/>
    <w:rsid w:val="00603CCA"/>
    <w:rsid w:val="006060D7"/>
    <w:rsid w:val="00606AC7"/>
    <w:rsid w:val="00606DFB"/>
    <w:rsid w:val="00610534"/>
    <w:rsid w:val="00610C2D"/>
    <w:rsid w:val="00611144"/>
    <w:rsid w:val="00612218"/>
    <w:rsid w:val="0061353D"/>
    <w:rsid w:val="00613B6F"/>
    <w:rsid w:val="00614793"/>
    <w:rsid w:val="006147FD"/>
    <w:rsid w:val="00615601"/>
    <w:rsid w:val="0061591D"/>
    <w:rsid w:val="00620158"/>
    <w:rsid w:val="006206E9"/>
    <w:rsid w:val="006210D8"/>
    <w:rsid w:val="00621AEE"/>
    <w:rsid w:val="006220FF"/>
    <w:rsid w:val="00622100"/>
    <w:rsid w:val="006223BC"/>
    <w:rsid w:val="00622B4B"/>
    <w:rsid w:val="00622F32"/>
    <w:rsid w:val="006237C2"/>
    <w:rsid w:val="00623E2F"/>
    <w:rsid w:val="00625E30"/>
    <w:rsid w:val="00630BF2"/>
    <w:rsid w:val="00630C09"/>
    <w:rsid w:val="00630F30"/>
    <w:rsid w:val="00631229"/>
    <w:rsid w:val="00632508"/>
    <w:rsid w:val="006326B2"/>
    <w:rsid w:val="0063299B"/>
    <w:rsid w:val="00632D0C"/>
    <w:rsid w:val="006335A4"/>
    <w:rsid w:val="006339DA"/>
    <w:rsid w:val="00633A5D"/>
    <w:rsid w:val="00633B88"/>
    <w:rsid w:val="00634154"/>
    <w:rsid w:val="00634217"/>
    <w:rsid w:val="006342AB"/>
    <w:rsid w:val="00634590"/>
    <w:rsid w:val="00634B5D"/>
    <w:rsid w:val="00634BF3"/>
    <w:rsid w:val="00636708"/>
    <w:rsid w:val="00636DF6"/>
    <w:rsid w:val="00636E9B"/>
    <w:rsid w:val="006374EC"/>
    <w:rsid w:val="00637670"/>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17"/>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D8D"/>
    <w:rsid w:val="00671E31"/>
    <w:rsid w:val="00672C90"/>
    <w:rsid w:val="006731F3"/>
    <w:rsid w:val="006738AF"/>
    <w:rsid w:val="00673F23"/>
    <w:rsid w:val="00674687"/>
    <w:rsid w:val="00674BF4"/>
    <w:rsid w:val="00674ECB"/>
    <w:rsid w:val="00675468"/>
    <w:rsid w:val="006763E9"/>
    <w:rsid w:val="0068102E"/>
    <w:rsid w:val="00681A58"/>
    <w:rsid w:val="00682662"/>
    <w:rsid w:val="00683939"/>
    <w:rsid w:val="00683D5D"/>
    <w:rsid w:val="00685DBF"/>
    <w:rsid w:val="00685EC0"/>
    <w:rsid w:val="00686758"/>
    <w:rsid w:val="00686955"/>
    <w:rsid w:val="00686A78"/>
    <w:rsid w:val="00690451"/>
    <w:rsid w:val="00690466"/>
    <w:rsid w:val="00690640"/>
    <w:rsid w:val="00691624"/>
    <w:rsid w:val="00691AA7"/>
    <w:rsid w:val="00693D9B"/>
    <w:rsid w:val="00695725"/>
    <w:rsid w:val="00695952"/>
    <w:rsid w:val="00695A4C"/>
    <w:rsid w:val="00695AB0"/>
    <w:rsid w:val="00695D0B"/>
    <w:rsid w:val="00696D19"/>
    <w:rsid w:val="00696FB2"/>
    <w:rsid w:val="0069734B"/>
    <w:rsid w:val="00697BD9"/>
    <w:rsid w:val="006A00FE"/>
    <w:rsid w:val="006A024B"/>
    <w:rsid w:val="006A21D0"/>
    <w:rsid w:val="006A21DD"/>
    <w:rsid w:val="006A2E5B"/>
    <w:rsid w:val="006A3181"/>
    <w:rsid w:val="006A53D5"/>
    <w:rsid w:val="006A5620"/>
    <w:rsid w:val="006A5ADC"/>
    <w:rsid w:val="006A64F0"/>
    <w:rsid w:val="006A6639"/>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4ED6"/>
    <w:rsid w:val="006C5E02"/>
    <w:rsid w:val="006C62C0"/>
    <w:rsid w:val="006C6376"/>
    <w:rsid w:val="006C646F"/>
    <w:rsid w:val="006C650A"/>
    <w:rsid w:val="006C7B62"/>
    <w:rsid w:val="006C7C34"/>
    <w:rsid w:val="006C7C53"/>
    <w:rsid w:val="006D116C"/>
    <w:rsid w:val="006D311D"/>
    <w:rsid w:val="006D3949"/>
    <w:rsid w:val="006D46E7"/>
    <w:rsid w:val="006D5962"/>
    <w:rsid w:val="006D64B8"/>
    <w:rsid w:val="006D6B7F"/>
    <w:rsid w:val="006D7779"/>
    <w:rsid w:val="006E0C7B"/>
    <w:rsid w:val="006E0CAC"/>
    <w:rsid w:val="006E136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E7DB1"/>
    <w:rsid w:val="006F0BCD"/>
    <w:rsid w:val="006F0C0A"/>
    <w:rsid w:val="006F13FA"/>
    <w:rsid w:val="006F2478"/>
    <w:rsid w:val="006F2C17"/>
    <w:rsid w:val="006F2ECF"/>
    <w:rsid w:val="006F30A0"/>
    <w:rsid w:val="006F3462"/>
    <w:rsid w:val="006F3E75"/>
    <w:rsid w:val="006F5A38"/>
    <w:rsid w:val="006F5EE8"/>
    <w:rsid w:val="00700F69"/>
    <w:rsid w:val="00701ACB"/>
    <w:rsid w:val="00703152"/>
    <w:rsid w:val="0070362A"/>
    <w:rsid w:val="00703CAD"/>
    <w:rsid w:val="0070421E"/>
    <w:rsid w:val="0070422F"/>
    <w:rsid w:val="00704408"/>
    <w:rsid w:val="007045DE"/>
    <w:rsid w:val="007060DF"/>
    <w:rsid w:val="00706A65"/>
    <w:rsid w:val="007071A7"/>
    <w:rsid w:val="00707399"/>
    <w:rsid w:val="00710234"/>
    <w:rsid w:val="007109E3"/>
    <w:rsid w:val="00710FC9"/>
    <w:rsid w:val="00711817"/>
    <w:rsid w:val="00711D2F"/>
    <w:rsid w:val="00711DEB"/>
    <w:rsid w:val="007120FD"/>
    <w:rsid w:val="00712CDD"/>
    <w:rsid w:val="00712DC4"/>
    <w:rsid w:val="007133B3"/>
    <w:rsid w:val="0071499C"/>
    <w:rsid w:val="00714F63"/>
    <w:rsid w:val="0071555E"/>
    <w:rsid w:val="007155D8"/>
    <w:rsid w:val="00715CF5"/>
    <w:rsid w:val="00715F31"/>
    <w:rsid w:val="007161F3"/>
    <w:rsid w:val="00716527"/>
    <w:rsid w:val="00716E5B"/>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6E46"/>
    <w:rsid w:val="007271FC"/>
    <w:rsid w:val="007301F6"/>
    <w:rsid w:val="00730790"/>
    <w:rsid w:val="00731EB8"/>
    <w:rsid w:val="0073304A"/>
    <w:rsid w:val="00733D23"/>
    <w:rsid w:val="007343CC"/>
    <w:rsid w:val="00734605"/>
    <w:rsid w:val="0073528B"/>
    <w:rsid w:val="00735442"/>
    <w:rsid w:val="007362E7"/>
    <w:rsid w:val="00736EF2"/>
    <w:rsid w:val="007370C2"/>
    <w:rsid w:val="00740006"/>
    <w:rsid w:val="00740114"/>
    <w:rsid w:val="007408D3"/>
    <w:rsid w:val="00740D2A"/>
    <w:rsid w:val="00742DE3"/>
    <w:rsid w:val="007435A6"/>
    <w:rsid w:val="00743D66"/>
    <w:rsid w:val="00743DDA"/>
    <w:rsid w:val="00745917"/>
    <w:rsid w:val="00746CE7"/>
    <w:rsid w:val="00747766"/>
    <w:rsid w:val="00747983"/>
    <w:rsid w:val="00750D3B"/>
    <w:rsid w:val="00750F9B"/>
    <w:rsid w:val="0075383D"/>
    <w:rsid w:val="00753A47"/>
    <w:rsid w:val="00754CFA"/>
    <w:rsid w:val="00755199"/>
    <w:rsid w:val="00755B71"/>
    <w:rsid w:val="00755FB8"/>
    <w:rsid w:val="00757EBE"/>
    <w:rsid w:val="00760BE4"/>
    <w:rsid w:val="00761573"/>
    <w:rsid w:val="00762416"/>
    <w:rsid w:val="007625C6"/>
    <w:rsid w:val="007646BE"/>
    <w:rsid w:val="00764CCE"/>
    <w:rsid w:val="007651DB"/>
    <w:rsid w:val="007668C6"/>
    <w:rsid w:val="00767213"/>
    <w:rsid w:val="007678D6"/>
    <w:rsid w:val="00771A3F"/>
    <w:rsid w:val="00773686"/>
    <w:rsid w:val="007738E2"/>
    <w:rsid w:val="00773DC4"/>
    <w:rsid w:val="0077438C"/>
    <w:rsid w:val="00774B00"/>
    <w:rsid w:val="00775003"/>
    <w:rsid w:val="007761C1"/>
    <w:rsid w:val="00776A6E"/>
    <w:rsid w:val="00776BC7"/>
    <w:rsid w:val="00776F25"/>
    <w:rsid w:val="00777E6D"/>
    <w:rsid w:val="00780487"/>
    <w:rsid w:val="00782065"/>
    <w:rsid w:val="00782D8E"/>
    <w:rsid w:val="007833B1"/>
    <w:rsid w:val="007837C7"/>
    <w:rsid w:val="00784D3C"/>
    <w:rsid w:val="007852B1"/>
    <w:rsid w:val="0078531A"/>
    <w:rsid w:val="00785456"/>
    <w:rsid w:val="00785A4E"/>
    <w:rsid w:val="00787E14"/>
    <w:rsid w:val="00791650"/>
    <w:rsid w:val="00791A8C"/>
    <w:rsid w:val="00791F04"/>
    <w:rsid w:val="007925B1"/>
    <w:rsid w:val="0079291B"/>
    <w:rsid w:val="00793380"/>
    <w:rsid w:val="007935D9"/>
    <w:rsid w:val="0079680B"/>
    <w:rsid w:val="0079759A"/>
    <w:rsid w:val="00797A8E"/>
    <w:rsid w:val="00797CEE"/>
    <w:rsid w:val="00797FDB"/>
    <w:rsid w:val="007A2647"/>
    <w:rsid w:val="007A286E"/>
    <w:rsid w:val="007A2F4C"/>
    <w:rsid w:val="007A2FB3"/>
    <w:rsid w:val="007A333A"/>
    <w:rsid w:val="007A3F8C"/>
    <w:rsid w:val="007A43D0"/>
    <w:rsid w:val="007A4A67"/>
    <w:rsid w:val="007A4B23"/>
    <w:rsid w:val="007A4DBF"/>
    <w:rsid w:val="007A4ED5"/>
    <w:rsid w:val="007A5A15"/>
    <w:rsid w:val="007A6EAC"/>
    <w:rsid w:val="007A7BC5"/>
    <w:rsid w:val="007A7D3A"/>
    <w:rsid w:val="007B01B4"/>
    <w:rsid w:val="007B0475"/>
    <w:rsid w:val="007B098F"/>
    <w:rsid w:val="007B11A6"/>
    <w:rsid w:val="007B11D7"/>
    <w:rsid w:val="007B149C"/>
    <w:rsid w:val="007B1E63"/>
    <w:rsid w:val="007B2844"/>
    <w:rsid w:val="007B4B42"/>
    <w:rsid w:val="007B4DAD"/>
    <w:rsid w:val="007B4E04"/>
    <w:rsid w:val="007B506A"/>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028"/>
    <w:rsid w:val="007C51DD"/>
    <w:rsid w:val="007C52AF"/>
    <w:rsid w:val="007C5817"/>
    <w:rsid w:val="007C5AA7"/>
    <w:rsid w:val="007C664D"/>
    <w:rsid w:val="007C7CA7"/>
    <w:rsid w:val="007C7FF0"/>
    <w:rsid w:val="007D08CD"/>
    <w:rsid w:val="007D0F5A"/>
    <w:rsid w:val="007D11D5"/>
    <w:rsid w:val="007D1D99"/>
    <w:rsid w:val="007D2061"/>
    <w:rsid w:val="007D27CA"/>
    <w:rsid w:val="007D3CF3"/>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E74F8"/>
    <w:rsid w:val="007F20CE"/>
    <w:rsid w:val="007F3AA8"/>
    <w:rsid w:val="007F3ED3"/>
    <w:rsid w:val="007F4A05"/>
    <w:rsid w:val="007F4DC3"/>
    <w:rsid w:val="007F56BE"/>
    <w:rsid w:val="007F5905"/>
    <w:rsid w:val="007F5999"/>
    <w:rsid w:val="007F6089"/>
    <w:rsid w:val="007F641E"/>
    <w:rsid w:val="007F66A8"/>
    <w:rsid w:val="007F72E1"/>
    <w:rsid w:val="007F7586"/>
    <w:rsid w:val="007F7936"/>
    <w:rsid w:val="007F7D16"/>
    <w:rsid w:val="0080007F"/>
    <w:rsid w:val="00800544"/>
    <w:rsid w:val="0080148C"/>
    <w:rsid w:val="008016A0"/>
    <w:rsid w:val="00802512"/>
    <w:rsid w:val="00802EBC"/>
    <w:rsid w:val="008034C6"/>
    <w:rsid w:val="00805A73"/>
    <w:rsid w:val="00805A8C"/>
    <w:rsid w:val="00805BED"/>
    <w:rsid w:val="0081079F"/>
    <w:rsid w:val="00810B79"/>
    <w:rsid w:val="008111E3"/>
    <w:rsid w:val="00811744"/>
    <w:rsid w:val="00811DE4"/>
    <w:rsid w:val="00811F16"/>
    <w:rsid w:val="00811F73"/>
    <w:rsid w:val="008124E9"/>
    <w:rsid w:val="00812ACF"/>
    <w:rsid w:val="008147E3"/>
    <w:rsid w:val="00814A6F"/>
    <w:rsid w:val="0081595E"/>
    <w:rsid w:val="00815A17"/>
    <w:rsid w:val="008162A0"/>
    <w:rsid w:val="008165F9"/>
    <w:rsid w:val="00817162"/>
    <w:rsid w:val="0081732C"/>
    <w:rsid w:val="00817FB2"/>
    <w:rsid w:val="008208F4"/>
    <w:rsid w:val="00820E00"/>
    <w:rsid w:val="0082175A"/>
    <w:rsid w:val="008218A6"/>
    <w:rsid w:val="00821AB0"/>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17D"/>
    <w:rsid w:val="00835932"/>
    <w:rsid w:val="0083593E"/>
    <w:rsid w:val="00836E05"/>
    <w:rsid w:val="008372CF"/>
    <w:rsid w:val="00837349"/>
    <w:rsid w:val="0084053A"/>
    <w:rsid w:val="00840DA6"/>
    <w:rsid w:val="00840DB3"/>
    <w:rsid w:val="00840FE0"/>
    <w:rsid w:val="00841D95"/>
    <w:rsid w:val="00841ED0"/>
    <w:rsid w:val="00842FC0"/>
    <w:rsid w:val="008434C3"/>
    <w:rsid w:val="008438EE"/>
    <w:rsid w:val="008440E1"/>
    <w:rsid w:val="008443F9"/>
    <w:rsid w:val="008451D4"/>
    <w:rsid w:val="00845287"/>
    <w:rsid w:val="00845C1D"/>
    <w:rsid w:val="008469FD"/>
    <w:rsid w:val="00846EB2"/>
    <w:rsid w:val="008473EF"/>
    <w:rsid w:val="0084756D"/>
    <w:rsid w:val="00847D2F"/>
    <w:rsid w:val="0085161C"/>
    <w:rsid w:val="00851DA6"/>
    <w:rsid w:val="00852D44"/>
    <w:rsid w:val="00852FFD"/>
    <w:rsid w:val="008538A4"/>
    <w:rsid w:val="008538C9"/>
    <w:rsid w:val="00853A0D"/>
    <w:rsid w:val="00854154"/>
    <w:rsid w:val="008541A8"/>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053"/>
    <w:rsid w:val="0086694D"/>
    <w:rsid w:val="00866C7D"/>
    <w:rsid w:val="00866C88"/>
    <w:rsid w:val="00866CCC"/>
    <w:rsid w:val="00866CD4"/>
    <w:rsid w:val="00866E07"/>
    <w:rsid w:val="00870814"/>
    <w:rsid w:val="00872F8D"/>
    <w:rsid w:val="008736A2"/>
    <w:rsid w:val="00873CCF"/>
    <w:rsid w:val="0087452F"/>
    <w:rsid w:val="00874AE9"/>
    <w:rsid w:val="00874B1E"/>
    <w:rsid w:val="00874E00"/>
    <w:rsid w:val="008751B4"/>
    <w:rsid w:val="008763A8"/>
    <w:rsid w:val="00876ABB"/>
    <w:rsid w:val="008773CE"/>
    <w:rsid w:val="00877E78"/>
    <w:rsid w:val="00877F8B"/>
    <w:rsid w:val="00880A85"/>
    <w:rsid w:val="00880B2B"/>
    <w:rsid w:val="00880C90"/>
    <w:rsid w:val="00881028"/>
    <w:rsid w:val="008811F0"/>
    <w:rsid w:val="00881B31"/>
    <w:rsid w:val="00882E9F"/>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6B6"/>
    <w:rsid w:val="008A17B2"/>
    <w:rsid w:val="008A1CC3"/>
    <w:rsid w:val="008A20AE"/>
    <w:rsid w:val="008A2F2E"/>
    <w:rsid w:val="008A3299"/>
    <w:rsid w:val="008A5023"/>
    <w:rsid w:val="008A546C"/>
    <w:rsid w:val="008A5FA3"/>
    <w:rsid w:val="008A6F8B"/>
    <w:rsid w:val="008A742B"/>
    <w:rsid w:val="008B1A06"/>
    <w:rsid w:val="008B36BD"/>
    <w:rsid w:val="008B40F1"/>
    <w:rsid w:val="008B552F"/>
    <w:rsid w:val="008B6620"/>
    <w:rsid w:val="008B760C"/>
    <w:rsid w:val="008B7864"/>
    <w:rsid w:val="008C0084"/>
    <w:rsid w:val="008C029B"/>
    <w:rsid w:val="008C0E30"/>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8D7"/>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4A44"/>
    <w:rsid w:val="008D511C"/>
    <w:rsid w:val="008D5859"/>
    <w:rsid w:val="008D67C1"/>
    <w:rsid w:val="008D697E"/>
    <w:rsid w:val="008D7C9A"/>
    <w:rsid w:val="008D7DA7"/>
    <w:rsid w:val="008E079A"/>
    <w:rsid w:val="008E0A73"/>
    <w:rsid w:val="008E0B00"/>
    <w:rsid w:val="008E0C62"/>
    <w:rsid w:val="008E127C"/>
    <w:rsid w:val="008E1744"/>
    <w:rsid w:val="008E2066"/>
    <w:rsid w:val="008E2459"/>
    <w:rsid w:val="008E30A1"/>
    <w:rsid w:val="008E3861"/>
    <w:rsid w:val="008E474E"/>
    <w:rsid w:val="008E5A62"/>
    <w:rsid w:val="008E5D34"/>
    <w:rsid w:val="008E609D"/>
    <w:rsid w:val="008E60AD"/>
    <w:rsid w:val="008E6A15"/>
    <w:rsid w:val="008E78DC"/>
    <w:rsid w:val="008E7F56"/>
    <w:rsid w:val="008F03FB"/>
    <w:rsid w:val="008F309A"/>
    <w:rsid w:val="008F318A"/>
    <w:rsid w:val="008F3637"/>
    <w:rsid w:val="008F3D27"/>
    <w:rsid w:val="008F562F"/>
    <w:rsid w:val="008F6158"/>
    <w:rsid w:val="008F6241"/>
    <w:rsid w:val="008F631B"/>
    <w:rsid w:val="008F63CF"/>
    <w:rsid w:val="008F665C"/>
    <w:rsid w:val="008F7D64"/>
    <w:rsid w:val="0090043B"/>
    <w:rsid w:val="00900DE5"/>
    <w:rsid w:val="009015F5"/>
    <w:rsid w:val="0090166C"/>
    <w:rsid w:val="009017FD"/>
    <w:rsid w:val="009030B1"/>
    <w:rsid w:val="00904536"/>
    <w:rsid w:val="00904CA6"/>
    <w:rsid w:val="00904F94"/>
    <w:rsid w:val="009050ED"/>
    <w:rsid w:val="00905DC7"/>
    <w:rsid w:val="00906736"/>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31C"/>
    <w:rsid w:val="009348F1"/>
    <w:rsid w:val="0093492D"/>
    <w:rsid w:val="00934DDB"/>
    <w:rsid w:val="00934F7F"/>
    <w:rsid w:val="009350CE"/>
    <w:rsid w:val="0093556C"/>
    <w:rsid w:val="00935645"/>
    <w:rsid w:val="00936F0D"/>
    <w:rsid w:val="00937956"/>
    <w:rsid w:val="00940B0C"/>
    <w:rsid w:val="00941677"/>
    <w:rsid w:val="00941F51"/>
    <w:rsid w:val="00941F92"/>
    <w:rsid w:val="0094266F"/>
    <w:rsid w:val="00942EE4"/>
    <w:rsid w:val="00943041"/>
    <w:rsid w:val="00943792"/>
    <w:rsid w:val="00943939"/>
    <w:rsid w:val="009445E1"/>
    <w:rsid w:val="0094462B"/>
    <w:rsid w:val="00946BC1"/>
    <w:rsid w:val="00947BB6"/>
    <w:rsid w:val="00947BDC"/>
    <w:rsid w:val="00950C93"/>
    <w:rsid w:val="0095108B"/>
    <w:rsid w:val="009513C8"/>
    <w:rsid w:val="009518A0"/>
    <w:rsid w:val="00951D02"/>
    <w:rsid w:val="0095345D"/>
    <w:rsid w:val="00953ABC"/>
    <w:rsid w:val="0095458B"/>
    <w:rsid w:val="00954629"/>
    <w:rsid w:val="00954848"/>
    <w:rsid w:val="00954AEC"/>
    <w:rsid w:val="00954D06"/>
    <w:rsid w:val="0095528A"/>
    <w:rsid w:val="0095595F"/>
    <w:rsid w:val="00955B10"/>
    <w:rsid w:val="00955E6B"/>
    <w:rsid w:val="0095732B"/>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88C"/>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429"/>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3BF1"/>
    <w:rsid w:val="00993EBD"/>
    <w:rsid w:val="0099475D"/>
    <w:rsid w:val="00994ED0"/>
    <w:rsid w:val="00995D63"/>
    <w:rsid w:val="00995E00"/>
    <w:rsid w:val="009961EF"/>
    <w:rsid w:val="009978E0"/>
    <w:rsid w:val="009A0654"/>
    <w:rsid w:val="009A0FBB"/>
    <w:rsid w:val="009A0FD5"/>
    <w:rsid w:val="009A1D3F"/>
    <w:rsid w:val="009A48C4"/>
    <w:rsid w:val="009A4E90"/>
    <w:rsid w:val="009A5519"/>
    <w:rsid w:val="009A705A"/>
    <w:rsid w:val="009A755F"/>
    <w:rsid w:val="009A79BA"/>
    <w:rsid w:val="009A7F73"/>
    <w:rsid w:val="009B0B79"/>
    <w:rsid w:val="009B1FFF"/>
    <w:rsid w:val="009B2103"/>
    <w:rsid w:val="009B2129"/>
    <w:rsid w:val="009B3E77"/>
    <w:rsid w:val="009B4C82"/>
    <w:rsid w:val="009B5134"/>
    <w:rsid w:val="009B5799"/>
    <w:rsid w:val="009B5BFC"/>
    <w:rsid w:val="009B7330"/>
    <w:rsid w:val="009B7B47"/>
    <w:rsid w:val="009C09A8"/>
    <w:rsid w:val="009C0ACC"/>
    <w:rsid w:val="009C1A8A"/>
    <w:rsid w:val="009C278A"/>
    <w:rsid w:val="009C359C"/>
    <w:rsid w:val="009C3669"/>
    <w:rsid w:val="009C38E7"/>
    <w:rsid w:val="009C4117"/>
    <w:rsid w:val="009C424F"/>
    <w:rsid w:val="009C4F22"/>
    <w:rsid w:val="009C59DE"/>
    <w:rsid w:val="009C5ECD"/>
    <w:rsid w:val="009C6C6E"/>
    <w:rsid w:val="009C6E39"/>
    <w:rsid w:val="009C78F6"/>
    <w:rsid w:val="009D01E6"/>
    <w:rsid w:val="009D0507"/>
    <w:rsid w:val="009D0645"/>
    <w:rsid w:val="009D1012"/>
    <w:rsid w:val="009D11CF"/>
    <w:rsid w:val="009D1603"/>
    <w:rsid w:val="009D1710"/>
    <w:rsid w:val="009D1A3A"/>
    <w:rsid w:val="009D217D"/>
    <w:rsid w:val="009D2669"/>
    <w:rsid w:val="009D290E"/>
    <w:rsid w:val="009D3A8A"/>
    <w:rsid w:val="009D3CC2"/>
    <w:rsid w:val="009D5DB8"/>
    <w:rsid w:val="009D6008"/>
    <w:rsid w:val="009D725A"/>
    <w:rsid w:val="009D7A15"/>
    <w:rsid w:val="009E0185"/>
    <w:rsid w:val="009E07EB"/>
    <w:rsid w:val="009E0B86"/>
    <w:rsid w:val="009E1772"/>
    <w:rsid w:val="009E1895"/>
    <w:rsid w:val="009E1C2B"/>
    <w:rsid w:val="009E2700"/>
    <w:rsid w:val="009E3978"/>
    <w:rsid w:val="009E43AF"/>
    <w:rsid w:val="009E5799"/>
    <w:rsid w:val="009E6293"/>
    <w:rsid w:val="009E658A"/>
    <w:rsid w:val="009E6615"/>
    <w:rsid w:val="009E7C72"/>
    <w:rsid w:val="009E7CCE"/>
    <w:rsid w:val="009E7F6E"/>
    <w:rsid w:val="009F026F"/>
    <w:rsid w:val="009F0915"/>
    <w:rsid w:val="009F126B"/>
    <w:rsid w:val="009F139E"/>
    <w:rsid w:val="009F2321"/>
    <w:rsid w:val="009F2E6F"/>
    <w:rsid w:val="009F3988"/>
    <w:rsid w:val="009F39DC"/>
    <w:rsid w:val="009F5217"/>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3A7"/>
    <w:rsid w:val="00A06FBB"/>
    <w:rsid w:val="00A07468"/>
    <w:rsid w:val="00A0750D"/>
    <w:rsid w:val="00A07A5F"/>
    <w:rsid w:val="00A100E2"/>
    <w:rsid w:val="00A1076B"/>
    <w:rsid w:val="00A10B08"/>
    <w:rsid w:val="00A11091"/>
    <w:rsid w:val="00A11F90"/>
    <w:rsid w:val="00A128F5"/>
    <w:rsid w:val="00A13A04"/>
    <w:rsid w:val="00A14554"/>
    <w:rsid w:val="00A15FFB"/>
    <w:rsid w:val="00A172D8"/>
    <w:rsid w:val="00A20E3A"/>
    <w:rsid w:val="00A21147"/>
    <w:rsid w:val="00A21756"/>
    <w:rsid w:val="00A221EB"/>
    <w:rsid w:val="00A22AAD"/>
    <w:rsid w:val="00A22EF1"/>
    <w:rsid w:val="00A23C8C"/>
    <w:rsid w:val="00A23FE4"/>
    <w:rsid w:val="00A24190"/>
    <w:rsid w:val="00A242FE"/>
    <w:rsid w:val="00A24FF6"/>
    <w:rsid w:val="00A257D2"/>
    <w:rsid w:val="00A25AC1"/>
    <w:rsid w:val="00A25B6D"/>
    <w:rsid w:val="00A25C51"/>
    <w:rsid w:val="00A261B9"/>
    <w:rsid w:val="00A26213"/>
    <w:rsid w:val="00A266F3"/>
    <w:rsid w:val="00A2721B"/>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37D23"/>
    <w:rsid w:val="00A413BF"/>
    <w:rsid w:val="00A415F5"/>
    <w:rsid w:val="00A41A9F"/>
    <w:rsid w:val="00A4255E"/>
    <w:rsid w:val="00A425D1"/>
    <w:rsid w:val="00A42B69"/>
    <w:rsid w:val="00A42C6A"/>
    <w:rsid w:val="00A42EFB"/>
    <w:rsid w:val="00A445DA"/>
    <w:rsid w:val="00A44966"/>
    <w:rsid w:val="00A449B8"/>
    <w:rsid w:val="00A452C0"/>
    <w:rsid w:val="00A46798"/>
    <w:rsid w:val="00A46BB1"/>
    <w:rsid w:val="00A46EEF"/>
    <w:rsid w:val="00A46FE8"/>
    <w:rsid w:val="00A4798A"/>
    <w:rsid w:val="00A47B35"/>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83E"/>
    <w:rsid w:val="00A61A6E"/>
    <w:rsid w:val="00A61D5E"/>
    <w:rsid w:val="00A62738"/>
    <w:rsid w:val="00A6274B"/>
    <w:rsid w:val="00A62EBA"/>
    <w:rsid w:val="00A62F5D"/>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3EAB"/>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2C0"/>
    <w:rsid w:val="00A85FFA"/>
    <w:rsid w:val="00A87D00"/>
    <w:rsid w:val="00A900D5"/>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794"/>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3E7"/>
    <w:rsid w:val="00AC0565"/>
    <w:rsid w:val="00AC0AEB"/>
    <w:rsid w:val="00AC0DAF"/>
    <w:rsid w:val="00AC12D5"/>
    <w:rsid w:val="00AC293E"/>
    <w:rsid w:val="00AC2B55"/>
    <w:rsid w:val="00AC2C45"/>
    <w:rsid w:val="00AC2F0F"/>
    <w:rsid w:val="00AC2F5D"/>
    <w:rsid w:val="00AC3419"/>
    <w:rsid w:val="00AC436D"/>
    <w:rsid w:val="00AC457C"/>
    <w:rsid w:val="00AC509C"/>
    <w:rsid w:val="00AC5265"/>
    <w:rsid w:val="00AC6102"/>
    <w:rsid w:val="00AC610C"/>
    <w:rsid w:val="00AC644A"/>
    <w:rsid w:val="00AC6C04"/>
    <w:rsid w:val="00AC7316"/>
    <w:rsid w:val="00AC7CF7"/>
    <w:rsid w:val="00AD060C"/>
    <w:rsid w:val="00AD0DBE"/>
    <w:rsid w:val="00AD15DE"/>
    <w:rsid w:val="00AD1ABD"/>
    <w:rsid w:val="00AD1F9B"/>
    <w:rsid w:val="00AD36A2"/>
    <w:rsid w:val="00AD3C9F"/>
    <w:rsid w:val="00AD4797"/>
    <w:rsid w:val="00AD4D2D"/>
    <w:rsid w:val="00AD4FA5"/>
    <w:rsid w:val="00AD51AA"/>
    <w:rsid w:val="00AD51BE"/>
    <w:rsid w:val="00AD5544"/>
    <w:rsid w:val="00AD5C49"/>
    <w:rsid w:val="00AD5CB2"/>
    <w:rsid w:val="00AD5E2D"/>
    <w:rsid w:val="00AD7059"/>
    <w:rsid w:val="00AD7D54"/>
    <w:rsid w:val="00AE052B"/>
    <w:rsid w:val="00AE0F4D"/>
    <w:rsid w:val="00AE0F5E"/>
    <w:rsid w:val="00AE1BA4"/>
    <w:rsid w:val="00AE1D38"/>
    <w:rsid w:val="00AE2C9C"/>
    <w:rsid w:val="00AE40EF"/>
    <w:rsid w:val="00AE55BF"/>
    <w:rsid w:val="00AE57F7"/>
    <w:rsid w:val="00AE6C33"/>
    <w:rsid w:val="00AE6C7E"/>
    <w:rsid w:val="00AF03CE"/>
    <w:rsid w:val="00AF08D5"/>
    <w:rsid w:val="00AF09E8"/>
    <w:rsid w:val="00AF188F"/>
    <w:rsid w:val="00AF40F4"/>
    <w:rsid w:val="00AF5A2F"/>
    <w:rsid w:val="00AF5EB7"/>
    <w:rsid w:val="00AF6208"/>
    <w:rsid w:val="00AF62A2"/>
    <w:rsid w:val="00AF6E31"/>
    <w:rsid w:val="00AF72FE"/>
    <w:rsid w:val="00B002EA"/>
    <w:rsid w:val="00B009D8"/>
    <w:rsid w:val="00B00B08"/>
    <w:rsid w:val="00B00BDB"/>
    <w:rsid w:val="00B00D24"/>
    <w:rsid w:val="00B00F84"/>
    <w:rsid w:val="00B01B12"/>
    <w:rsid w:val="00B01DB9"/>
    <w:rsid w:val="00B02042"/>
    <w:rsid w:val="00B02310"/>
    <w:rsid w:val="00B02D7D"/>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445A"/>
    <w:rsid w:val="00B157FF"/>
    <w:rsid w:val="00B15FE8"/>
    <w:rsid w:val="00B16E3F"/>
    <w:rsid w:val="00B1721D"/>
    <w:rsid w:val="00B175B6"/>
    <w:rsid w:val="00B202F4"/>
    <w:rsid w:val="00B20B97"/>
    <w:rsid w:val="00B21AD8"/>
    <w:rsid w:val="00B21B7F"/>
    <w:rsid w:val="00B22304"/>
    <w:rsid w:val="00B23E26"/>
    <w:rsid w:val="00B2478D"/>
    <w:rsid w:val="00B250D5"/>
    <w:rsid w:val="00B253E1"/>
    <w:rsid w:val="00B25490"/>
    <w:rsid w:val="00B2613E"/>
    <w:rsid w:val="00B26CFB"/>
    <w:rsid w:val="00B27348"/>
    <w:rsid w:val="00B27668"/>
    <w:rsid w:val="00B2766C"/>
    <w:rsid w:val="00B27BFD"/>
    <w:rsid w:val="00B30130"/>
    <w:rsid w:val="00B30CDE"/>
    <w:rsid w:val="00B31354"/>
    <w:rsid w:val="00B322E3"/>
    <w:rsid w:val="00B32D49"/>
    <w:rsid w:val="00B330E8"/>
    <w:rsid w:val="00B34C42"/>
    <w:rsid w:val="00B34FF3"/>
    <w:rsid w:val="00B3601C"/>
    <w:rsid w:val="00B36EB7"/>
    <w:rsid w:val="00B37011"/>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A30"/>
    <w:rsid w:val="00B47BF7"/>
    <w:rsid w:val="00B50072"/>
    <w:rsid w:val="00B50740"/>
    <w:rsid w:val="00B509BB"/>
    <w:rsid w:val="00B51DD2"/>
    <w:rsid w:val="00B520DE"/>
    <w:rsid w:val="00B52135"/>
    <w:rsid w:val="00B52E2A"/>
    <w:rsid w:val="00B52E52"/>
    <w:rsid w:val="00B53AD1"/>
    <w:rsid w:val="00B53F51"/>
    <w:rsid w:val="00B542B6"/>
    <w:rsid w:val="00B54454"/>
    <w:rsid w:val="00B545D4"/>
    <w:rsid w:val="00B54A92"/>
    <w:rsid w:val="00B54F66"/>
    <w:rsid w:val="00B55EEB"/>
    <w:rsid w:val="00B565E6"/>
    <w:rsid w:val="00B56B90"/>
    <w:rsid w:val="00B5774B"/>
    <w:rsid w:val="00B57B3A"/>
    <w:rsid w:val="00B57DCF"/>
    <w:rsid w:val="00B6122F"/>
    <w:rsid w:val="00B62DD5"/>
    <w:rsid w:val="00B6314F"/>
    <w:rsid w:val="00B6392E"/>
    <w:rsid w:val="00B63BDD"/>
    <w:rsid w:val="00B63FCB"/>
    <w:rsid w:val="00B6495E"/>
    <w:rsid w:val="00B64AC6"/>
    <w:rsid w:val="00B64CB4"/>
    <w:rsid w:val="00B653C0"/>
    <w:rsid w:val="00B65DD8"/>
    <w:rsid w:val="00B65FEA"/>
    <w:rsid w:val="00B663C6"/>
    <w:rsid w:val="00B6685F"/>
    <w:rsid w:val="00B679C7"/>
    <w:rsid w:val="00B701C2"/>
    <w:rsid w:val="00B70301"/>
    <w:rsid w:val="00B7091B"/>
    <w:rsid w:val="00B71D9F"/>
    <w:rsid w:val="00B729C3"/>
    <w:rsid w:val="00B72C86"/>
    <w:rsid w:val="00B7349E"/>
    <w:rsid w:val="00B737FA"/>
    <w:rsid w:val="00B73D08"/>
    <w:rsid w:val="00B7410E"/>
    <w:rsid w:val="00B742FD"/>
    <w:rsid w:val="00B74D95"/>
    <w:rsid w:val="00B772D7"/>
    <w:rsid w:val="00B77417"/>
    <w:rsid w:val="00B81B5C"/>
    <w:rsid w:val="00B822BC"/>
    <w:rsid w:val="00B82437"/>
    <w:rsid w:val="00B824B0"/>
    <w:rsid w:val="00B8261F"/>
    <w:rsid w:val="00B843DF"/>
    <w:rsid w:val="00B84CDC"/>
    <w:rsid w:val="00B862CA"/>
    <w:rsid w:val="00B875D3"/>
    <w:rsid w:val="00B87FC9"/>
    <w:rsid w:val="00B90BC5"/>
    <w:rsid w:val="00B9139A"/>
    <w:rsid w:val="00B9184B"/>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3B07"/>
    <w:rsid w:val="00BB5466"/>
    <w:rsid w:val="00BB5F55"/>
    <w:rsid w:val="00BB62BE"/>
    <w:rsid w:val="00BB7767"/>
    <w:rsid w:val="00BB7D96"/>
    <w:rsid w:val="00BB7F7E"/>
    <w:rsid w:val="00BC02B0"/>
    <w:rsid w:val="00BC064F"/>
    <w:rsid w:val="00BC068F"/>
    <w:rsid w:val="00BC1852"/>
    <w:rsid w:val="00BC2012"/>
    <w:rsid w:val="00BC24A4"/>
    <w:rsid w:val="00BC263B"/>
    <w:rsid w:val="00BC3B11"/>
    <w:rsid w:val="00BC51E7"/>
    <w:rsid w:val="00BC5C79"/>
    <w:rsid w:val="00BC5C98"/>
    <w:rsid w:val="00BC65FC"/>
    <w:rsid w:val="00BC740F"/>
    <w:rsid w:val="00BC7CFB"/>
    <w:rsid w:val="00BD0353"/>
    <w:rsid w:val="00BD07EC"/>
    <w:rsid w:val="00BD0CC3"/>
    <w:rsid w:val="00BD0E4A"/>
    <w:rsid w:val="00BD12AC"/>
    <w:rsid w:val="00BD2231"/>
    <w:rsid w:val="00BD2AA7"/>
    <w:rsid w:val="00BD34F9"/>
    <w:rsid w:val="00BD3568"/>
    <w:rsid w:val="00BD3AA3"/>
    <w:rsid w:val="00BD3E2D"/>
    <w:rsid w:val="00BD4AD7"/>
    <w:rsid w:val="00BD57B1"/>
    <w:rsid w:val="00BD58AF"/>
    <w:rsid w:val="00BD5CFE"/>
    <w:rsid w:val="00BD5D20"/>
    <w:rsid w:val="00BD64D2"/>
    <w:rsid w:val="00BD76DB"/>
    <w:rsid w:val="00BD777E"/>
    <w:rsid w:val="00BE02A3"/>
    <w:rsid w:val="00BE09D7"/>
    <w:rsid w:val="00BE0AE9"/>
    <w:rsid w:val="00BE2D62"/>
    <w:rsid w:val="00BE2EB1"/>
    <w:rsid w:val="00BE31C9"/>
    <w:rsid w:val="00BE3448"/>
    <w:rsid w:val="00BE40C8"/>
    <w:rsid w:val="00BE4B38"/>
    <w:rsid w:val="00BE4D1B"/>
    <w:rsid w:val="00BE590C"/>
    <w:rsid w:val="00BE738C"/>
    <w:rsid w:val="00BE7BEC"/>
    <w:rsid w:val="00BF01CE"/>
    <w:rsid w:val="00BF103A"/>
    <w:rsid w:val="00BF1853"/>
    <w:rsid w:val="00BF1ABD"/>
    <w:rsid w:val="00BF261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A6D"/>
    <w:rsid w:val="00C06C0E"/>
    <w:rsid w:val="00C06C4D"/>
    <w:rsid w:val="00C06D25"/>
    <w:rsid w:val="00C06F7C"/>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24D"/>
    <w:rsid w:val="00C24E69"/>
    <w:rsid w:val="00C26256"/>
    <w:rsid w:val="00C2692D"/>
    <w:rsid w:val="00C26D57"/>
    <w:rsid w:val="00C27B33"/>
    <w:rsid w:val="00C30004"/>
    <w:rsid w:val="00C305ED"/>
    <w:rsid w:val="00C30C87"/>
    <w:rsid w:val="00C31966"/>
    <w:rsid w:val="00C328EF"/>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747"/>
    <w:rsid w:val="00C448E8"/>
    <w:rsid w:val="00C45330"/>
    <w:rsid w:val="00C46DE8"/>
    <w:rsid w:val="00C472E8"/>
    <w:rsid w:val="00C479AB"/>
    <w:rsid w:val="00C50F2F"/>
    <w:rsid w:val="00C51B6E"/>
    <w:rsid w:val="00C529C8"/>
    <w:rsid w:val="00C52C76"/>
    <w:rsid w:val="00C53369"/>
    <w:rsid w:val="00C533D1"/>
    <w:rsid w:val="00C53971"/>
    <w:rsid w:val="00C551A3"/>
    <w:rsid w:val="00C55325"/>
    <w:rsid w:val="00C55674"/>
    <w:rsid w:val="00C5569B"/>
    <w:rsid w:val="00C55C40"/>
    <w:rsid w:val="00C565BC"/>
    <w:rsid w:val="00C56C29"/>
    <w:rsid w:val="00C57488"/>
    <w:rsid w:val="00C5788F"/>
    <w:rsid w:val="00C603C4"/>
    <w:rsid w:val="00C60717"/>
    <w:rsid w:val="00C61401"/>
    <w:rsid w:val="00C6240F"/>
    <w:rsid w:val="00C625C6"/>
    <w:rsid w:val="00C62B00"/>
    <w:rsid w:val="00C630FC"/>
    <w:rsid w:val="00C631E3"/>
    <w:rsid w:val="00C633E1"/>
    <w:rsid w:val="00C642CD"/>
    <w:rsid w:val="00C64B7B"/>
    <w:rsid w:val="00C64E63"/>
    <w:rsid w:val="00C655CF"/>
    <w:rsid w:val="00C669E7"/>
    <w:rsid w:val="00C67066"/>
    <w:rsid w:val="00C72373"/>
    <w:rsid w:val="00C73834"/>
    <w:rsid w:val="00C740FD"/>
    <w:rsid w:val="00C7413F"/>
    <w:rsid w:val="00C7458B"/>
    <w:rsid w:val="00C74C29"/>
    <w:rsid w:val="00C75815"/>
    <w:rsid w:val="00C7591C"/>
    <w:rsid w:val="00C7694B"/>
    <w:rsid w:val="00C76F1E"/>
    <w:rsid w:val="00C7707C"/>
    <w:rsid w:val="00C77134"/>
    <w:rsid w:val="00C77A76"/>
    <w:rsid w:val="00C77EA7"/>
    <w:rsid w:val="00C800BD"/>
    <w:rsid w:val="00C801C2"/>
    <w:rsid w:val="00C80300"/>
    <w:rsid w:val="00C81C81"/>
    <w:rsid w:val="00C81E71"/>
    <w:rsid w:val="00C81FED"/>
    <w:rsid w:val="00C82571"/>
    <w:rsid w:val="00C827E0"/>
    <w:rsid w:val="00C830A7"/>
    <w:rsid w:val="00C840C1"/>
    <w:rsid w:val="00C840DF"/>
    <w:rsid w:val="00C841ED"/>
    <w:rsid w:val="00C85031"/>
    <w:rsid w:val="00C8554D"/>
    <w:rsid w:val="00C85608"/>
    <w:rsid w:val="00C85CC9"/>
    <w:rsid w:val="00C860BC"/>
    <w:rsid w:val="00C86153"/>
    <w:rsid w:val="00C864C0"/>
    <w:rsid w:val="00C86F33"/>
    <w:rsid w:val="00C870A2"/>
    <w:rsid w:val="00C875DA"/>
    <w:rsid w:val="00C8774B"/>
    <w:rsid w:val="00C8797E"/>
    <w:rsid w:val="00C87ADD"/>
    <w:rsid w:val="00C87CF0"/>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6D47"/>
    <w:rsid w:val="00CA777D"/>
    <w:rsid w:val="00CB0FDB"/>
    <w:rsid w:val="00CB1753"/>
    <w:rsid w:val="00CB1F3A"/>
    <w:rsid w:val="00CB2D35"/>
    <w:rsid w:val="00CB30B1"/>
    <w:rsid w:val="00CB368B"/>
    <w:rsid w:val="00CB390D"/>
    <w:rsid w:val="00CB3C46"/>
    <w:rsid w:val="00CB483B"/>
    <w:rsid w:val="00CB4AE6"/>
    <w:rsid w:val="00CB562F"/>
    <w:rsid w:val="00CB61EB"/>
    <w:rsid w:val="00CB6469"/>
    <w:rsid w:val="00CB651D"/>
    <w:rsid w:val="00CB6BF4"/>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8EE"/>
    <w:rsid w:val="00CC6E32"/>
    <w:rsid w:val="00CC6FCF"/>
    <w:rsid w:val="00CC7A01"/>
    <w:rsid w:val="00CD0148"/>
    <w:rsid w:val="00CD021A"/>
    <w:rsid w:val="00CD17A6"/>
    <w:rsid w:val="00CD255A"/>
    <w:rsid w:val="00CD2D24"/>
    <w:rsid w:val="00CD2FF4"/>
    <w:rsid w:val="00CD3A7E"/>
    <w:rsid w:val="00CD3C50"/>
    <w:rsid w:val="00CD42A9"/>
    <w:rsid w:val="00CD450D"/>
    <w:rsid w:val="00CD49D6"/>
    <w:rsid w:val="00CD51AF"/>
    <w:rsid w:val="00CD56D6"/>
    <w:rsid w:val="00CD67B3"/>
    <w:rsid w:val="00CD7F39"/>
    <w:rsid w:val="00CE08EF"/>
    <w:rsid w:val="00CE0F45"/>
    <w:rsid w:val="00CE1542"/>
    <w:rsid w:val="00CE3462"/>
    <w:rsid w:val="00CE34F4"/>
    <w:rsid w:val="00CE373D"/>
    <w:rsid w:val="00CE3816"/>
    <w:rsid w:val="00CE4381"/>
    <w:rsid w:val="00CE5F70"/>
    <w:rsid w:val="00CE651E"/>
    <w:rsid w:val="00CE72CC"/>
    <w:rsid w:val="00CE7936"/>
    <w:rsid w:val="00CF0497"/>
    <w:rsid w:val="00CF0562"/>
    <w:rsid w:val="00CF0D32"/>
    <w:rsid w:val="00CF14DC"/>
    <w:rsid w:val="00CF17D2"/>
    <w:rsid w:val="00CF1B9A"/>
    <w:rsid w:val="00CF2221"/>
    <w:rsid w:val="00CF22B3"/>
    <w:rsid w:val="00CF3AE6"/>
    <w:rsid w:val="00CF3C00"/>
    <w:rsid w:val="00CF45C6"/>
    <w:rsid w:val="00CF61AF"/>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80F"/>
    <w:rsid w:val="00D11A5C"/>
    <w:rsid w:val="00D121A1"/>
    <w:rsid w:val="00D126F0"/>
    <w:rsid w:val="00D13BE3"/>
    <w:rsid w:val="00D1446B"/>
    <w:rsid w:val="00D1485E"/>
    <w:rsid w:val="00D15489"/>
    <w:rsid w:val="00D15C2B"/>
    <w:rsid w:val="00D15D57"/>
    <w:rsid w:val="00D1671C"/>
    <w:rsid w:val="00D16EA1"/>
    <w:rsid w:val="00D1713B"/>
    <w:rsid w:val="00D173EB"/>
    <w:rsid w:val="00D17AE2"/>
    <w:rsid w:val="00D2042B"/>
    <w:rsid w:val="00D20583"/>
    <w:rsid w:val="00D205FF"/>
    <w:rsid w:val="00D21A2C"/>
    <w:rsid w:val="00D21A4E"/>
    <w:rsid w:val="00D2215A"/>
    <w:rsid w:val="00D2279D"/>
    <w:rsid w:val="00D22B40"/>
    <w:rsid w:val="00D22BA9"/>
    <w:rsid w:val="00D22DE2"/>
    <w:rsid w:val="00D23091"/>
    <w:rsid w:val="00D235D6"/>
    <w:rsid w:val="00D23618"/>
    <w:rsid w:val="00D24638"/>
    <w:rsid w:val="00D24AE0"/>
    <w:rsid w:val="00D253B3"/>
    <w:rsid w:val="00D2553C"/>
    <w:rsid w:val="00D25783"/>
    <w:rsid w:val="00D262B1"/>
    <w:rsid w:val="00D26335"/>
    <w:rsid w:val="00D26404"/>
    <w:rsid w:val="00D26468"/>
    <w:rsid w:val="00D26BB5"/>
    <w:rsid w:val="00D27F03"/>
    <w:rsid w:val="00D30C32"/>
    <w:rsid w:val="00D31978"/>
    <w:rsid w:val="00D31CA4"/>
    <w:rsid w:val="00D31FBC"/>
    <w:rsid w:val="00D32097"/>
    <w:rsid w:val="00D321B9"/>
    <w:rsid w:val="00D32C62"/>
    <w:rsid w:val="00D32CB4"/>
    <w:rsid w:val="00D32D71"/>
    <w:rsid w:val="00D331DF"/>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81F"/>
    <w:rsid w:val="00D4699A"/>
    <w:rsid w:val="00D46BFE"/>
    <w:rsid w:val="00D46F97"/>
    <w:rsid w:val="00D4768F"/>
    <w:rsid w:val="00D50863"/>
    <w:rsid w:val="00D50C55"/>
    <w:rsid w:val="00D518CA"/>
    <w:rsid w:val="00D51A91"/>
    <w:rsid w:val="00D52692"/>
    <w:rsid w:val="00D52DC7"/>
    <w:rsid w:val="00D53C43"/>
    <w:rsid w:val="00D53CBF"/>
    <w:rsid w:val="00D551C4"/>
    <w:rsid w:val="00D55275"/>
    <w:rsid w:val="00D5590F"/>
    <w:rsid w:val="00D559CF"/>
    <w:rsid w:val="00D55B53"/>
    <w:rsid w:val="00D55BD5"/>
    <w:rsid w:val="00D56465"/>
    <w:rsid w:val="00D56A5F"/>
    <w:rsid w:val="00D57165"/>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4897"/>
    <w:rsid w:val="00D66235"/>
    <w:rsid w:val="00D66E97"/>
    <w:rsid w:val="00D6795C"/>
    <w:rsid w:val="00D67D64"/>
    <w:rsid w:val="00D70638"/>
    <w:rsid w:val="00D712D9"/>
    <w:rsid w:val="00D71380"/>
    <w:rsid w:val="00D7230E"/>
    <w:rsid w:val="00D725A1"/>
    <w:rsid w:val="00D735F8"/>
    <w:rsid w:val="00D73FD7"/>
    <w:rsid w:val="00D74A02"/>
    <w:rsid w:val="00D74CA1"/>
    <w:rsid w:val="00D74E12"/>
    <w:rsid w:val="00D75032"/>
    <w:rsid w:val="00D7526B"/>
    <w:rsid w:val="00D7574F"/>
    <w:rsid w:val="00D777A7"/>
    <w:rsid w:val="00D815DB"/>
    <w:rsid w:val="00D81EEB"/>
    <w:rsid w:val="00D82E2D"/>
    <w:rsid w:val="00D84B91"/>
    <w:rsid w:val="00D85BD7"/>
    <w:rsid w:val="00D86AC1"/>
    <w:rsid w:val="00D86B1D"/>
    <w:rsid w:val="00D86B28"/>
    <w:rsid w:val="00D87F0D"/>
    <w:rsid w:val="00D903D1"/>
    <w:rsid w:val="00D90BB0"/>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0614"/>
    <w:rsid w:val="00DA2C52"/>
    <w:rsid w:val="00DA42FF"/>
    <w:rsid w:val="00DA4686"/>
    <w:rsid w:val="00DA4873"/>
    <w:rsid w:val="00DA4FF3"/>
    <w:rsid w:val="00DA5642"/>
    <w:rsid w:val="00DA5647"/>
    <w:rsid w:val="00DA5F7B"/>
    <w:rsid w:val="00DA675C"/>
    <w:rsid w:val="00DA6EB5"/>
    <w:rsid w:val="00DA7261"/>
    <w:rsid w:val="00DA760B"/>
    <w:rsid w:val="00DA7DF1"/>
    <w:rsid w:val="00DB0B47"/>
    <w:rsid w:val="00DB13B8"/>
    <w:rsid w:val="00DB194E"/>
    <w:rsid w:val="00DB2423"/>
    <w:rsid w:val="00DB294C"/>
    <w:rsid w:val="00DB2996"/>
    <w:rsid w:val="00DB2A44"/>
    <w:rsid w:val="00DB2B33"/>
    <w:rsid w:val="00DB2F55"/>
    <w:rsid w:val="00DB3463"/>
    <w:rsid w:val="00DB3814"/>
    <w:rsid w:val="00DB3C5A"/>
    <w:rsid w:val="00DB4026"/>
    <w:rsid w:val="00DB4F7D"/>
    <w:rsid w:val="00DB5BC6"/>
    <w:rsid w:val="00DB66D3"/>
    <w:rsid w:val="00DB6C6A"/>
    <w:rsid w:val="00DB7400"/>
    <w:rsid w:val="00DB7CC0"/>
    <w:rsid w:val="00DC0AA4"/>
    <w:rsid w:val="00DC1553"/>
    <w:rsid w:val="00DC1A27"/>
    <w:rsid w:val="00DC1F28"/>
    <w:rsid w:val="00DC29B9"/>
    <w:rsid w:val="00DC35E4"/>
    <w:rsid w:val="00DC36B8"/>
    <w:rsid w:val="00DC3DC4"/>
    <w:rsid w:val="00DC447D"/>
    <w:rsid w:val="00DC48EE"/>
    <w:rsid w:val="00DC510D"/>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D7F05"/>
    <w:rsid w:val="00DE14A7"/>
    <w:rsid w:val="00DE19A1"/>
    <w:rsid w:val="00DE1F80"/>
    <w:rsid w:val="00DE20FE"/>
    <w:rsid w:val="00DE22D9"/>
    <w:rsid w:val="00DE2443"/>
    <w:rsid w:val="00DE245E"/>
    <w:rsid w:val="00DE27BC"/>
    <w:rsid w:val="00DE3DA8"/>
    <w:rsid w:val="00DE3EC9"/>
    <w:rsid w:val="00DE3F9F"/>
    <w:rsid w:val="00DE44A3"/>
    <w:rsid w:val="00DE47AC"/>
    <w:rsid w:val="00DE5650"/>
    <w:rsid w:val="00DE5DB6"/>
    <w:rsid w:val="00DE607F"/>
    <w:rsid w:val="00DE6127"/>
    <w:rsid w:val="00DE6DA6"/>
    <w:rsid w:val="00DE6DC6"/>
    <w:rsid w:val="00DE718C"/>
    <w:rsid w:val="00DE7B3B"/>
    <w:rsid w:val="00DE7E83"/>
    <w:rsid w:val="00DE7EBE"/>
    <w:rsid w:val="00DF0630"/>
    <w:rsid w:val="00DF067F"/>
    <w:rsid w:val="00DF0C5E"/>
    <w:rsid w:val="00DF0CE4"/>
    <w:rsid w:val="00DF116C"/>
    <w:rsid w:val="00DF2ACA"/>
    <w:rsid w:val="00DF2F2F"/>
    <w:rsid w:val="00DF4300"/>
    <w:rsid w:val="00DF5FE2"/>
    <w:rsid w:val="00DF6A5B"/>
    <w:rsid w:val="00DF7987"/>
    <w:rsid w:val="00E00003"/>
    <w:rsid w:val="00E005F2"/>
    <w:rsid w:val="00E00A6F"/>
    <w:rsid w:val="00E03267"/>
    <w:rsid w:val="00E041C7"/>
    <w:rsid w:val="00E043CB"/>
    <w:rsid w:val="00E045D3"/>
    <w:rsid w:val="00E04AD9"/>
    <w:rsid w:val="00E07001"/>
    <w:rsid w:val="00E072C6"/>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786"/>
    <w:rsid w:val="00E17923"/>
    <w:rsid w:val="00E1795D"/>
    <w:rsid w:val="00E20796"/>
    <w:rsid w:val="00E20C2B"/>
    <w:rsid w:val="00E21216"/>
    <w:rsid w:val="00E21C1C"/>
    <w:rsid w:val="00E22397"/>
    <w:rsid w:val="00E228A5"/>
    <w:rsid w:val="00E231E5"/>
    <w:rsid w:val="00E23EDF"/>
    <w:rsid w:val="00E2438D"/>
    <w:rsid w:val="00E24A3F"/>
    <w:rsid w:val="00E25F37"/>
    <w:rsid w:val="00E26EDD"/>
    <w:rsid w:val="00E272AE"/>
    <w:rsid w:val="00E27B6E"/>
    <w:rsid w:val="00E27C2E"/>
    <w:rsid w:val="00E27E62"/>
    <w:rsid w:val="00E3037B"/>
    <w:rsid w:val="00E304EE"/>
    <w:rsid w:val="00E31BF2"/>
    <w:rsid w:val="00E31D94"/>
    <w:rsid w:val="00E32124"/>
    <w:rsid w:val="00E331C0"/>
    <w:rsid w:val="00E34134"/>
    <w:rsid w:val="00E34263"/>
    <w:rsid w:val="00E35143"/>
    <w:rsid w:val="00E35947"/>
    <w:rsid w:val="00E36801"/>
    <w:rsid w:val="00E36CB2"/>
    <w:rsid w:val="00E37AE8"/>
    <w:rsid w:val="00E37D66"/>
    <w:rsid w:val="00E37D82"/>
    <w:rsid w:val="00E40A26"/>
    <w:rsid w:val="00E40A32"/>
    <w:rsid w:val="00E40F04"/>
    <w:rsid w:val="00E4114E"/>
    <w:rsid w:val="00E41942"/>
    <w:rsid w:val="00E42168"/>
    <w:rsid w:val="00E42266"/>
    <w:rsid w:val="00E42B9F"/>
    <w:rsid w:val="00E4380F"/>
    <w:rsid w:val="00E44F67"/>
    <w:rsid w:val="00E45B80"/>
    <w:rsid w:val="00E46351"/>
    <w:rsid w:val="00E465D8"/>
    <w:rsid w:val="00E46A0A"/>
    <w:rsid w:val="00E46AF8"/>
    <w:rsid w:val="00E478D4"/>
    <w:rsid w:val="00E47B95"/>
    <w:rsid w:val="00E513DF"/>
    <w:rsid w:val="00E51C54"/>
    <w:rsid w:val="00E521E1"/>
    <w:rsid w:val="00E5275C"/>
    <w:rsid w:val="00E534BC"/>
    <w:rsid w:val="00E53990"/>
    <w:rsid w:val="00E5440E"/>
    <w:rsid w:val="00E5495B"/>
    <w:rsid w:val="00E54CF2"/>
    <w:rsid w:val="00E54DE3"/>
    <w:rsid w:val="00E558B9"/>
    <w:rsid w:val="00E558C9"/>
    <w:rsid w:val="00E55A6F"/>
    <w:rsid w:val="00E55D1D"/>
    <w:rsid w:val="00E564BC"/>
    <w:rsid w:val="00E56FB4"/>
    <w:rsid w:val="00E577ED"/>
    <w:rsid w:val="00E57894"/>
    <w:rsid w:val="00E57B36"/>
    <w:rsid w:val="00E60223"/>
    <w:rsid w:val="00E6073D"/>
    <w:rsid w:val="00E614A4"/>
    <w:rsid w:val="00E616F0"/>
    <w:rsid w:val="00E62B07"/>
    <w:rsid w:val="00E62B3E"/>
    <w:rsid w:val="00E63B32"/>
    <w:rsid w:val="00E64029"/>
    <w:rsid w:val="00E645BC"/>
    <w:rsid w:val="00E64E02"/>
    <w:rsid w:val="00E6540F"/>
    <w:rsid w:val="00E65480"/>
    <w:rsid w:val="00E65647"/>
    <w:rsid w:val="00E6616F"/>
    <w:rsid w:val="00E67285"/>
    <w:rsid w:val="00E67705"/>
    <w:rsid w:val="00E679A0"/>
    <w:rsid w:val="00E71464"/>
    <w:rsid w:val="00E71791"/>
    <w:rsid w:val="00E71BC6"/>
    <w:rsid w:val="00E71CE3"/>
    <w:rsid w:val="00E72B1F"/>
    <w:rsid w:val="00E72D5A"/>
    <w:rsid w:val="00E735C3"/>
    <w:rsid w:val="00E73EDE"/>
    <w:rsid w:val="00E74EB0"/>
    <w:rsid w:val="00E751EA"/>
    <w:rsid w:val="00E76059"/>
    <w:rsid w:val="00E764E3"/>
    <w:rsid w:val="00E76BA9"/>
    <w:rsid w:val="00E77298"/>
    <w:rsid w:val="00E81164"/>
    <w:rsid w:val="00E8192B"/>
    <w:rsid w:val="00E8315F"/>
    <w:rsid w:val="00E84247"/>
    <w:rsid w:val="00E84537"/>
    <w:rsid w:val="00E852A2"/>
    <w:rsid w:val="00E85A15"/>
    <w:rsid w:val="00E85ED6"/>
    <w:rsid w:val="00E86486"/>
    <w:rsid w:val="00E86510"/>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A7494"/>
    <w:rsid w:val="00EB055C"/>
    <w:rsid w:val="00EB0614"/>
    <w:rsid w:val="00EB0DA4"/>
    <w:rsid w:val="00EB0E0E"/>
    <w:rsid w:val="00EB1FFF"/>
    <w:rsid w:val="00EB2E83"/>
    <w:rsid w:val="00EB2F8D"/>
    <w:rsid w:val="00EB3575"/>
    <w:rsid w:val="00EB3CBD"/>
    <w:rsid w:val="00EB3E0B"/>
    <w:rsid w:val="00EB4152"/>
    <w:rsid w:val="00EB4550"/>
    <w:rsid w:val="00EB4E15"/>
    <w:rsid w:val="00EB4F68"/>
    <w:rsid w:val="00EB63D8"/>
    <w:rsid w:val="00EB6504"/>
    <w:rsid w:val="00EB683A"/>
    <w:rsid w:val="00EB78C8"/>
    <w:rsid w:val="00EB78EC"/>
    <w:rsid w:val="00EC05DD"/>
    <w:rsid w:val="00EC22ED"/>
    <w:rsid w:val="00EC3077"/>
    <w:rsid w:val="00EC36EF"/>
    <w:rsid w:val="00EC3EDA"/>
    <w:rsid w:val="00EC4910"/>
    <w:rsid w:val="00EC4998"/>
    <w:rsid w:val="00EC5166"/>
    <w:rsid w:val="00EC5518"/>
    <w:rsid w:val="00EC6095"/>
    <w:rsid w:val="00EC6238"/>
    <w:rsid w:val="00EC70AF"/>
    <w:rsid w:val="00EC71DC"/>
    <w:rsid w:val="00EC76DA"/>
    <w:rsid w:val="00EC77AD"/>
    <w:rsid w:val="00EC780F"/>
    <w:rsid w:val="00ED1D8C"/>
    <w:rsid w:val="00ED1F92"/>
    <w:rsid w:val="00ED2025"/>
    <w:rsid w:val="00ED31FF"/>
    <w:rsid w:val="00ED38E4"/>
    <w:rsid w:val="00ED4D27"/>
    <w:rsid w:val="00ED5347"/>
    <w:rsid w:val="00ED6687"/>
    <w:rsid w:val="00ED715D"/>
    <w:rsid w:val="00ED78A6"/>
    <w:rsid w:val="00EE0333"/>
    <w:rsid w:val="00EE126B"/>
    <w:rsid w:val="00EE26E5"/>
    <w:rsid w:val="00EE2F7E"/>
    <w:rsid w:val="00EE3363"/>
    <w:rsid w:val="00EE36BF"/>
    <w:rsid w:val="00EE3764"/>
    <w:rsid w:val="00EE497F"/>
    <w:rsid w:val="00EE4C68"/>
    <w:rsid w:val="00EE53EA"/>
    <w:rsid w:val="00EE551A"/>
    <w:rsid w:val="00EE5674"/>
    <w:rsid w:val="00EE602A"/>
    <w:rsid w:val="00EE652E"/>
    <w:rsid w:val="00EE65C2"/>
    <w:rsid w:val="00EE68E7"/>
    <w:rsid w:val="00EE6A31"/>
    <w:rsid w:val="00EE6C75"/>
    <w:rsid w:val="00EE7973"/>
    <w:rsid w:val="00EF0AF6"/>
    <w:rsid w:val="00EF0FB2"/>
    <w:rsid w:val="00EF10C9"/>
    <w:rsid w:val="00EF15D8"/>
    <w:rsid w:val="00EF191B"/>
    <w:rsid w:val="00EF2136"/>
    <w:rsid w:val="00EF33E5"/>
    <w:rsid w:val="00EF3564"/>
    <w:rsid w:val="00EF3A73"/>
    <w:rsid w:val="00EF3F7D"/>
    <w:rsid w:val="00EF4F00"/>
    <w:rsid w:val="00EF4F48"/>
    <w:rsid w:val="00EF6369"/>
    <w:rsid w:val="00EF653F"/>
    <w:rsid w:val="00EF66DD"/>
    <w:rsid w:val="00EF687C"/>
    <w:rsid w:val="00EF7571"/>
    <w:rsid w:val="00EF7BDC"/>
    <w:rsid w:val="00EF7D2D"/>
    <w:rsid w:val="00F0039F"/>
    <w:rsid w:val="00F01046"/>
    <w:rsid w:val="00F02614"/>
    <w:rsid w:val="00F02DCD"/>
    <w:rsid w:val="00F0460D"/>
    <w:rsid w:val="00F0507B"/>
    <w:rsid w:val="00F058FB"/>
    <w:rsid w:val="00F06A51"/>
    <w:rsid w:val="00F0717C"/>
    <w:rsid w:val="00F079DF"/>
    <w:rsid w:val="00F10CF7"/>
    <w:rsid w:val="00F10E3F"/>
    <w:rsid w:val="00F117AC"/>
    <w:rsid w:val="00F11E4E"/>
    <w:rsid w:val="00F120D3"/>
    <w:rsid w:val="00F124D1"/>
    <w:rsid w:val="00F1260A"/>
    <w:rsid w:val="00F126D6"/>
    <w:rsid w:val="00F12E77"/>
    <w:rsid w:val="00F13A97"/>
    <w:rsid w:val="00F13B5F"/>
    <w:rsid w:val="00F13CAA"/>
    <w:rsid w:val="00F13CDD"/>
    <w:rsid w:val="00F13D58"/>
    <w:rsid w:val="00F14ADA"/>
    <w:rsid w:val="00F151A0"/>
    <w:rsid w:val="00F1559A"/>
    <w:rsid w:val="00F1599A"/>
    <w:rsid w:val="00F168CD"/>
    <w:rsid w:val="00F168FE"/>
    <w:rsid w:val="00F17427"/>
    <w:rsid w:val="00F178DD"/>
    <w:rsid w:val="00F214DB"/>
    <w:rsid w:val="00F22F38"/>
    <w:rsid w:val="00F23123"/>
    <w:rsid w:val="00F239B7"/>
    <w:rsid w:val="00F2498D"/>
    <w:rsid w:val="00F24C14"/>
    <w:rsid w:val="00F2538D"/>
    <w:rsid w:val="00F258BC"/>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0B9E"/>
    <w:rsid w:val="00F413F9"/>
    <w:rsid w:val="00F419AB"/>
    <w:rsid w:val="00F42E1E"/>
    <w:rsid w:val="00F43951"/>
    <w:rsid w:val="00F4457D"/>
    <w:rsid w:val="00F4545C"/>
    <w:rsid w:val="00F465F5"/>
    <w:rsid w:val="00F466B9"/>
    <w:rsid w:val="00F47F67"/>
    <w:rsid w:val="00F47FCA"/>
    <w:rsid w:val="00F5024E"/>
    <w:rsid w:val="00F504B3"/>
    <w:rsid w:val="00F50FC0"/>
    <w:rsid w:val="00F51F5A"/>
    <w:rsid w:val="00F51FFD"/>
    <w:rsid w:val="00F52E57"/>
    <w:rsid w:val="00F54387"/>
    <w:rsid w:val="00F54449"/>
    <w:rsid w:val="00F5465C"/>
    <w:rsid w:val="00F54C7F"/>
    <w:rsid w:val="00F558B4"/>
    <w:rsid w:val="00F55A37"/>
    <w:rsid w:val="00F56438"/>
    <w:rsid w:val="00F56481"/>
    <w:rsid w:val="00F56919"/>
    <w:rsid w:val="00F56B79"/>
    <w:rsid w:val="00F56CA6"/>
    <w:rsid w:val="00F56D88"/>
    <w:rsid w:val="00F578E4"/>
    <w:rsid w:val="00F60780"/>
    <w:rsid w:val="00F6079B"/>
    <w:rsid w:val="00F611EB"/>
    <w:rsid w:val="00F61201"/>
    <w:rsid w:val="00F61CEA"/>
    <w:rsid w:val="00F6262E"/>
    <w:rsid w:val="00F6269C"/>
    <w:rsid w:val="00F62FCA"/>
    <w:rsid w:val="00F634B9"/>
    <w:rsid w:val="00F6417D"/>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1F49"/>
    <w:rsid w:val="00F82282"/>
    <w:rsid w:val="00F833C4"/>
    <w:rsid w:val="00F83659"/>
    <w:rsid w:val="00F83EE3"/>
    <w:rsid w:val="00F84BC1"/>
    <w:rsid w:val="00F85B88"/>
    <w:rsid w:val="00F86D2E"/>
    <w:rsid w:val="00F87A53"/>
    <w:rsid w:val="00F87AAD"/>
    <w:rsid w:val="00F91CD6"/>
    <w:rsid w:val="00F9288C"/>
    <w:rsid w:val="00F94195"/>
    <w:rsid w:val="00F9498B"/>
    <w:rsid w:val="00F94A59"/>
    <w:rsid w:val="00F952D8"/>
    <w:rsid w:val="00F9571E"/>
    <w:rsid w:val="00F95A21"/>
    <w:rsid w:val="00F95E55"/>
    <w:rsid w:val="00F96258"/>
    <w:rsid w:val="00F9650E"/>
    <w:rsid w:val="00F970FE"/>
    <w:rsid w:val="00FA0E4F"/>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637E"/>
    <w:rsid w:val="00FB7333"/>
    <w:rsid w:val="00FB76EB"/>
    <w:rsid w:val="00FB77DF"/>
    <w:rsid w:val="00FC118E"/>
    <w:rsid w:val="00FC1207"/>
    <w:rsid w:val="00FC200D"/>
    <w:rsid w:val="00FC2135"/>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1D23"/>
    <w:rsid w:val="00FD21BC"/>
    <w:rsid w:val="00FD304B"/>
    <w:rsid w:val="00FD4989"/>
    <w:rsid w:val="00FD4FC4"/>
    <w:rsid w:val="00FD5085"/>
    <w:rsid w:val="00FD5650"/>
    <w:rsid w:val="00FD5D1B"/>
    <w:rsid w:val="00FD5D55"/>
    <w:rsid w:val="00FD5F29"/>
    <w:rsid w:val="00FD61E1"/>
    <w:rsid w:val="00FD632E"/>
    <w:rsid w:val="00FD64CF"/>
    <w:rsid w:val="00FD7DDE"/>
    <w:rsid w:val="00FD7EB6"/>
    <w:rsid w:val="00FD7F73"/>
    <w:rsid w:val="00FD7F83"/>
    <w:rsid w:val="00FE013D"/>
    <w:rsid w:val="00FE01CB"/>
    <w:rsid w:val="00FE1B1F"/>
    <w:rsid w:val="00FE23B8"/>
    <w:rsid w:val="00FE2552"/>
    <w:rsid w:val="00FE3536"/>
    <w:rsid w:val="00FE3F6C"/>
    <w:rsid w:val="00FE481C"/>
    <w:rsid w:val="00FE4EA6"/>
    <w:rsid w:val="00FE5C63"/>
    <w:rsid w:val="00FE6202"/>
    <w:rsid w:val="00FE6898"/>
    <w:rsid w:val="00FF06FA"/>
    <w:rsid w:val="00FF164C"/>
    <w:rsid w:val="00FF2811"/>
    <w:rsid w:val="00FF2CA1"/>
    <w:rsid w:val="00FF2FC0"/>
    <w:rsid w:val="00FF3A05"/>
    <w:rsid w:val="00FF3B3C"/>
    <w:rsid w:val="00FF4C4F"/>
    <w:rsid w:val="00FF6655"/>
    <w:rsid w:val="00FF77D9"/>
    <w:rsid w:val="00FF7E44"/>
    <w:rsid w:val="250C7D3F"/>
    <w:rsid w:val="63295F49"/>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9BD70"/>
  <w15:docId w15:val="{3BBB649A-73FD-4D21-B991-8FCAD74A8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eastAsia="Malgun Gothic"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qFormat/>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rFonts w:ascii="Calibri" w:eastAsia="Malgun Gothic" w:hAnsi="Calibri"/>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customStyle="1" w:styleId="22">
    <w:name w:val="修订2"/>
    <w:hidden/>
    <w:uiPriority w:val="99"/>
    <w:unhideWhenUsed/>
    <w:qFormat/>
    <w:rPr>
      <w:rFonts w:ascii="Arial" w:eastAsia="Malgun Gothic" w:hAnsi="Arial"/>
      <w:szCs w:val="22"/>
      <w:lang w:eastAsia="en-US"/>
    </w:rPr>
  </w:style>
  <w:style w:type="character" w:customStyle="1" w:styleId="B1Zchn">
    <w:name w:val="B1 Zchn"/>
    <w:qFormat/>
    <w:rPr>
      <w:rFonts w:eastAsia="Times New Roman"/>
    </w:rPr>
  </w:style>
  <w:style w:type="paragraph" w:customStyle="1" w:styleId="14">
    <w:name w:val="正文1"/>
    <w:qFormat/>
    <w:pPr>
      <w:suppressAutoHyphens/>
      <w:autoSpaceDN w:val="0"/>
      <w:spacing w:after="200" w:line="276" w:lineRule="auto"/>
      <w:textAlignment w:val="baseline"/>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10400">
      <w:bodyDiv w:val="1"/>
      <w:marLeft w:val="0"/>
      <w:marRight w:val="0"/>
      <w:marTop w:val="0"/>
      <w:marBottom w:val="0"/>
      <w:divBdr>
        <w:top w:val="none" w:sz="0" w:space="0" w:color="auto"/>
        <w:left w:val="none" w:sz="0" w:space="0" w:color="auto"/>
        <w:bottom w:val="none" w:sz="0" w:space="0" w:color="auto"/>
        <w:right w:val="none" w:sz="0" w:space="0" w:color="auto"/>
      </w:divBdr>
    </w:div>
    <w:div w:id="454445551">
      <w:bodyDiv w:val="1"/>
      <w:marLeft w:val="0"/>
      <w:marRight w:val="0"/>
      <w:marTop w:val="0"/>
      <w:marBottom w:val="0"/>
      <w:divBdr>
        <w:top w:val="none" w:sz="0" w:space="0" w:color="auto"/>
        <w:left w:val="none" w:sz="0" w:space="0" w:color="auto"/>
        <w:bottom w:val="none" w:sz="0" w:space="0" w:color="auto"/>
        <w:right w:val="none" w:sz="0" w:space="0" w:color="auto"/>
      </w:divBdr>
      <w:divsChild>
        <w:div w:id="992836826">
          <w:marLeft w:val="0"/>
          <w:marRight w:val="0"/>
          <w:marTop w:val="0"/>
          <w:marBottom w:val="0"/>
          <w:divBdr>
            <w:top w:val="none" w:sz="0" w:space="0" w:color="auto"/>
            <w:left w:val="none" w:sz="0" w:space="0" w:color="auto"/>
            <w:bottom w:val="none" w:sz="0" w:space="0" w:color="auto"/>
            <w:right w:val="none" w:sz="0" w:space="0" w:color="auto"/>
          </w:divBdr>
        </w:div>
        <w:div w:id="1837575242">
          <w:marLeft w:val="0"/>
          <w:marRight w:val="0"/>
          <w:marTop w:val="0"/>
          <w:marBottom w:val="0"/>
          <w:divBdr>
            <w:top w:val="none" w:sz="0" w:space="0" w:color="auto"/>
            <w:left w:val="none" w:sz="0" w:space="0" w:color="auto"/>
            <w:bottom w:val="none" w:sz="0" w:space="0" w:color="auto"/>
            <w:right w:val="none" w:sz="0" w:space="0" w:color="auto"/>
          </w:divBdr>
        </w:div>
      </w:divsChild>
    </w:div>
    <w:div w:id="1165510567">
      <w:bodyDiv w:val="1"/>
      <w:marLeft w:val="0"/>
      <w:marRight w:val="0"/>
      <w:marTop w:val="0"/>
      <w:marBottom w:val="0"/>
      <w:divBdr>
        <w:top w:val="none" w:sz="0" w:space="0" w:color="auto"/>
        <w:left w:val="none" w:sz="0" w:space="0" w:color="auto"/>
        <w:bottom w:val="none" w:sz="0" w:space="0" w:color="auto"/>
        <w:right w:val="none" w:sz="0" w:space="0" w:color="auto"/>
      </w:divBdr>
    </w:div>
    <w:div w:id="1301619558">
      <w:bodyDiv w:val="1"/>
      <w:marLeft w:val="0"/>
      <w:marRight w:val="0"/>
      <w:marTop w:val="0"/>
      <w:marBottom w:val="0"/>
      <w:divBdr>
        <w:top w:val="none" w:sz="0" w:space="0" w:color="auto"/>
        <w:left w:val="none" w:sz="0" w:space="0" w:color="auto"/>
        <w:bottom w:val="none" w:sz="0" w:space="0" w:color="auto"/>
        <w:right w:val="none" w:sz="0" w:space="0" w:color="auto"/>
      </w:divBdr>
    </w:div>
    <w:div w:id="1752697670">
      <w:bodyDiv w:val="1"/>
      <w:marLeft w:val="0"/>
      <w:marRight w:val="0"/>
      <w:marTop w:val="0"/>
      <w:marBottom w:val="0"/>
      <w:divBdr>
        <w:top w:val="none" w:sz="0" w:space="0" w:color="auto"/>
        <w:left w:val="none" w:sz="0" w:space="0" w:color="auto"/>
        <w:bottom w:val="none" w:sz="0" w:space="0" w:color="auto"/>
        <w:right w:val="none" w:sz="0" w:space="0" w:color="auto"/>
      </w:divBdr>
    </w:div>
    <w:div w:id="1756784538">
      <w:bodyDiv w:val="1"/>
      <w:marLeft w:val="0"/>
      <w:marRight w:val="0"/>
      <w:marTop w:val="0"/>
      <w:marBottom w:val="0"/>
      <w:divBdr>
        <w:top w:val="none" w:sz="0" w:space="0" w:color="auto"/>
        <w:left w:val="none" w:sz="0" w:space="0" w:color="auto"/>
        <w:bottom w:val="none" w:sz="0" w:space="0" w:color="auto"/>
        <w:right w:val="none" w:sz="0" w:space="0" w:color="auto"/>
      </w:divBdr>
    </w:div>
    <w:div w:id="2032684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02A4B22-38A0-4123-8C36-006412DDB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11532</TotalTime>
  <Pages>2</Pages>
  <Words>381</Words>
  <Characters>2175</Characters>
  <Application>Microsoft Office Word</Application>
  <DocSecurity>0</DocSecurity>
  <Lines>18</Lines>
  <Paragraphs>5</Paragraphs>
  <ScaleCrop>false</ScaleCrop>
  <Company>Ericsson</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China Unicom_2</cp:lastModifiedBy>
  <cp:revision>761</cp:revision>
  <cp:lastPrinted>2017-06-13T15:21:00Z</cp:lastPrinted>
  <dcterms:created xsi:type="dcterms:W3CDTF">2023-11-03T02:11:00Z</dcterms:created>
  <dcterms:modified xsi:type="dcterms:W3CDTF">2025-02-07T01:53:00Z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2052-12.1.0.18608</vt:lpwstr>
  </property>
  <property fmtid="{D5CDD505-2E9C-101B-9397-08002B2CF9AE}" pid="27" name="ICV">
    <vt:lpwstr>979C4F9ECC194384961410650E32BE24_12</vt:lpwstr>
  </property>
</Properties>
</file>